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7BE526" w14:textId="21FCDCA0" w:rsidR="004B3B50" w:rsidRDefault="004B3B50" w:rsidP="003A4F89">
      <w:pPr>
        <w:pStyle w:val="Heading1"/>
      </w:pPr>
      <w:r>
        <w:t>Release Notes</w:t>
      </w:r>
    </w:p>
    <w:p w14:paraId="4C0079B5" w14:textId="77777777" w:rsidR="00AE205E" w:rsidRDefault="00AE205E" w:rsidP="00AE205E">
      <w:pPr>
        <w:pStyle w:val="Heading2"/>
      </w:pPr>
      <w:r w:rsidRPr="00C47C1D">
        <w:t>2023 Update to FHAD Tools</w:t>
      </w:r>
    </w:p>
    <w:p w14:paraId="4BC52B87" w14:textId="77777777" w:rsidR="00AE205E" w:rsidRPr="00AE205E" w:rsidRDefault="00AE205E" w:rsidP="00AE205E">
      <w:r w:rsidRPr="004B3B50">
        <w:t xml:space="preserve">FHAD Tools have been updated for compatibility with ArcPro as of </w:t>
      </w:r>
      <w:r>
        <w:t>1</w:t>
      </w:r>
      <w:r w:rsidRPr="004B3B50">
        <w:t>/</w:t>
      </w:r>
      <w:r>
        <w:t>5</w:t>
      </w:r>
      <w:r w:rsidRPr="004B3B50">
        <w:t>/2023</w:t>
      </w:r>
      <w:r>
        <w:t xml:space="preserve">. Minor changes include changes to the structure of the input csv file generated from HEC-RAS, the user now only needs to export a single csv file from HEC-RAS with all </w:t>
      </w:r>
      <w:proofErr w:type="gramStart"/>
      <w:r>
        <w:t>plan</w:t>
      </w:r>
      <w:proofErr w:type="gramEnd"/>
      <w:r>
        <w:t>, profile, and header information (specific details applicable to this change will be discussed in further detail below).</w:t>
      </w:r>
    </w:p>
    <w:p w14:paraId="4949FFD4" w14:textId="12F24CB3" w:rsidR="00AE205E" w:rsidRDefault="00AE205E" w:rsidP="00AE205E">
      <w:r w:rsidRPr="00C47C1D">
        <w:t>In addition</w:t>
      </w:r>
      <w:r>
        <w:t xml:space="preserve"> to upgrading the tools for compatibility with ArcPro, the input data requirements for the FHAD Tools have been simplified. Previous versions of the toolkit required the user to export multiple tables from HEC-RAS for use with the BFE Tool, the XS Location Test tool, and the Plot RAS Cross Section Extents tool. Edits to the tool allow for a single csv file containing all reaches, profiles, and plans. These updates also provide for flexibility in the column structure of the csv file, previously the user was required to output the table or modify the column structure of the data to fit the requirements of the tool. Outlined below shows the minimum required data populated in the csv file, however, additional data can reside in the file without issue. Previous versions also required the user to export specific profiles as separate files, </w:t>
      </w:r>
      <w:proofErr w:type="gramStart"/>
      <w:r>
        <w:t>e.g.</w:t>
      </w:r>
      <w:proofErr w:type="gramEnd"/>
      <w:r>
        <w:t xml:space="preserve"> the BFE Tool will only process one profile per iteration. Updates to the tool remove this requirement of the user.</w:t>
      </w:r>
    </w:p>
    <w:p w14:paraId="5ACF72A6" w14:textId="77777777" w:rsidR="00AE205E" w:rsidRDefault="00AE205E" w:rsidP="00AE205E">
      <w:pPr>
        <w:pStyle w:val="Heading2"/>
      </w:pPr>
      <w:r>
        <w:t>2019 Update for RAS Mapper</w:t>
      </w:r>
    </w:p>
    <w:p w14:paraId="636E2B90" w14:textId="77777777" w:rsidR="00AE205E" w:rsidRDefault="00AE205E" w:rsidP="00AE205E">
      <w:r>
        <w:t xml:space="preserve">Cross section cut lines exported from RAS Mapper have different field names for the </w:t>
      </w:r>
      <w:proofErr w:type="gramStart"/>
      <w:r>
        <w:t>cross section</w:t>
      </w:r>
      <w:proofErr w:type="gramEnd"/>
      <w:r>
        <w:t xml:space="preserve"> station, river, and reach than those from GeoRAS. The new field names are </w:t>
      </w:r>
      <w:proofErr w:type="spellStart"/>
      <w:r>
        <w:rPr>
          <w:i/>
        </w:rPr>
        <w:t>River_Stat</w:t>
      </w:r>
      <w:proofErr w:type="spellEnd"/>
      <w:r>
        <w:rPr>
          <w:i/>
        </w:rPr>
        <w:t xml:space="preserve">, River, </w:t>
      </w:r>
      <w:r>
        <w:t xml:space="preserve">and </w:t>
      </w:r>
      <w:r>
        <w:rPr>
          <w:i/>
        </w:rPr>
        <w:t>Reach</w:t>
      </w:r>
      <w:r>
        <w:t xml:space="preserve">, respectively. The </w:t>
      </w:r>
      <w:proofErr w:type="spellStart"/>
      <w:proofErr w:type="gramStart"/>
      <w:r>
        <w:t>River</w:t>
      </w:r>
      <w:proofErr w:type="gramEnd"/>
      <w:r>
        <w:t>_Stat</w:t>
      </w:r>
      <w:proofErr w:type="spellEnd"/>
      <w:r>
        <w:t xml:space="preserve"> field defaults to a string which is automatically converted to a number by the tools. Any text characters (</w:t>
      </w:r>
      <w:proofErr w:type="gramStart"/>
      <w:r>
        <w:t>e.g.</w:t>
      </w:r>
      <w:proofErr w:type="gramEnd"/>
      <w:r>
        <w:t xml:space="preserve"> a, b, c, d) in the </w:t>
      </w:r>
      <w:proofErr w:type="spellStart"/>
      <w:r>
        <w:t>River_Stat</w:t>
      </w:r>
      <w:proofErr w:type="spellEnd"/>
      <w:r>
        <w:t xml:space="preserve"> field will cause the tools to fail and will need to be removed from the station manually.</w:t>
      </w:r>
    </w:p>
    <w:p w14:paraId="304C6E97" w14:textId="77777777" w:rsidR="008F52A1" w:rsidRDefault="008F52A1" w:rsidP="008F52A1">
      <w:pPr>
        <w:pStyle w:val="Heading1"/>
      </w:pPr>
      <w:r>
        <w:t>Introduction</w:t>
      </w:r>
    </w:p>
    <w:p w14:paraId="7F3B708B" w14:textId="77777777" w:rsidR="00473823" w:rsidRDefault="008F52A1" w:rsidP="003A4F89">
      <w:r>
        <w:t xml:space="preserve">This tool kit consists of several GIS plugins that can be used to review HEC-RAS </w:t>
      </w:r>
      <w:r w:rsidR="00677F55">
        <w:t>FHAD</w:t>
      </w:r>
      <w:r>
        <w:t xml:space="preserve"> models. </w:t>
      </w:r>
      <w:r w:rsidR="00473823">
        <w:t>The tools are setup to easily work with shapefiles created in HEC-GeoRAS or exported from HEC-RAS. Cross sections and channel alignment cut lines created with a different methodology may require adjustment of the default field names. Missing river and reach IDs will need to be added to shapefiles to allow some of the tools to be used. Missing cross section IDs will prevent most of the tools in this kit from working. As most HEC-RAS models are created using HEC-GeoRAS, missing attribute information is generally not a problem.</w:t>
      </w:r>
    </w:p>
    <w:p w14:paraId="26596E99" w14:textId="77777777" w:rsidR="00473823" w:rsidRDefault="00473823" w:rsidP="003A4F89">
      <w:r>
        <w:t xml:space="preserve">Many of the tools require some setup in GIS before the tool can be used. These tools were developed while actively reviewing FHAD models and decisions to create or improve a tool were based on the amount of time it would take to create a tool versus the amount of time the tool would save. As such, it was decided that any manual work currently required in GIS or Excel was more efficient than attempted to automate a given task. If a particular task is determined to be too labor intensive, </w:t>
      </w:r>
      <w:proofErr w:type="gramStart"/>
      <w:r>
        <w:t>e.g.</w:t>
      </w:r>
      <w:proofErr w:type="gramEnd"/>
      <w:r>
        <w:t xml:space="preserve"> adjusting the channel alignment for the ‘BFE Tool’, it is possible to automate any of the manual setup work with sufficient effort.</w:t>
      </w:r>
    </w:p>
    <w:p w14:paraId="4FF49EDA" w14:textId="77777777" w:rsidR="008F52A1" w:rsidRDefault="008F52A1" w:rsidP="008F52A1">
      <w:r>
        <w:t>This tool kit consists of several files and folders as shown below.</w:t>
      </w:r>
    </w:p>
    <w:p w14:paraId="767EDEAB" w14:textId="04394DB2" w:rsidR="008F52A1" w:rsidRDefault="009A5F4B" w:rsidP="008F52A1">
      <w:pPr>
        <w:jc w:val="center"/>
      </w:pPr>
      <w:r>
        <w:rPr>
          <w:noProof/>
        </w:rPr>
        <w:lastRenderedPageBreak/>
        <w:drawing>
          <wp:inline distT="0" distB="0" distL="0" distR="0" wp14:anchorId="25665612" wp14:editId="6200B10D">
            <wp:extent cx="3343275" cy="22860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43275" cy="2286000"/>
                    </a:xfrm>
                    <a:prstGeom prst="rect">
                      <a:avLst/>
                    </a:prstGeom>
                  </pic:spPr>
                </pic:pic>
              </a:graphicData>
            </a:graphic>
          </wp:inline>
        </w:drawing>
      </w:r>
    </w:p>
    <w:p w14:paraId="7C313F47" w14:textId="6DE022CC" w:rsidR="008F52A1" w:rsidRDefault="008F52A1" w:rsidP="003A4F89">
      <w:r>
        <w:t xml:space="preserve">All tools </w:t>
      </w:r>
      <w:r w:rsidR="00677F55">
        <w:t>are stor</w:t>
      </w:r>
      <w:r>
        <w:t xml:space="preserve">ed in the ‘FHAD </w:t>
      </w:r>
      <w:proofErr w:type="spellStart"/>
      <w:r>
        <w:t>Tools.tbx</w:t>
      </w:r>
      <w:proofErr w:type="spellEnd"/>
      <w:r>
        <w:t>’ toolbox, un</w:t>
      </w:r>
      <w:r w:rsidR="00677F55">
        <w:t xml:space="preserve">der the </w:t>
      </w:r>
      <w:proofErr w:type="spellStart"/>
      <w:r w:rsidR="00677F55">
        <w:t>FHAD_Tools</w:t>
      </w:r>
      <w:proofErr w:type="spellEnd"/>
      <w:r w:rsidR="00677F55">
        <w:t xml:space="preserve"> folder. They</w:t>
      </w:r>
      <w:r>
        <w:t xml:space="preserve"> are most easily accessed from the Catalog within ArcMap. Catalog can be opened by</w:t>
      </w:r>
      <w:r w:rsidR="004B3B50">
        <w:t xml:space="preserve"> selecting “View” along the top ribbon, then “Catalog Pane” (highlighted in the figure below)</w:t>
      </w:r>
      <w:r>
        <w:t>.</w:t>
      </w:r>
      <w:r w:rsidR="000135D5">
        <w:t xml:space="preserve"> Subdirectories in the </w:t>
      </w:r>
      <w:proofErr w:type="spellStart"/>
      <w:r w:rsidR="000135D5">
        <w:t>FHAD_Tools</w:t>
      </w:r>
      <w:proofErr w:type="spellEnd"/>
      <w:r w:rsidR="000135D5">
        <w:t xml:space="preserve"> directory contain scripts that are called from the toolbox and </w:t>
      </w:r>
      <w:r w:rsidR="00677F55">
        <w:t>should not be moved or deleted</w:t>
      </w:r>
      <w:r w:rsidR="000135D5">
        <w:t xml:space="preserve">. The </w:t>
      </w:r>
      <w:proofErr w:type="spellStart"/>
      <w:r w:rsidR="000135D5">
        <w:t>parserasgeo</w:t>
      </w:r>
      <w:proofErr w:type="spellEnd"/>
      <w:r w:rsidR="000135D5">
        <w:t xml:space="preserve"> directory contains a python library for reading and writing HEC-RAS geometry files. It is required and should not be moved or deleted.</w:t>
      </w:r>
    </w:p>
    <w:p w14:paraId="08557C0F" w14:textId="77777777" w:rsidR="000135D5" w:rsidRDefault="000135D5" w:rsidP="008F52A1">
      <w:pPr>
        <w:jc w:val="both"/>
      </w:pPr>
    </w:p>
    <w:p w14:paraId="52850944" w14:textId="700A46D2" w:rsidR="00303935" w:rsidRDefault="004B3B50" w:rsidP="008F52A1">
      <w:pPr>
        <w:jc w:val="both"/>
      </w:pPr>
      <w:r>
        <w:rPr>
          <w:noProof/>
        </w:rPr>
        <w:drawing>
          <wp:inline distT="0" distB="0" distL="0" distR="0" wp14:anchorId="35DBC124" wp14:editId="554BDD59">
            <wp:extent cx="5943600" cy="155956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1559560"/>
                    </a:xfrm>
                    <a:prstGeom prst="rect">
                      <a:avLst/>
                    </a:prstGeom>
                  </pic:spPr>
                </pic:pic>
              </a:graphicData>
            </a:graphic>
          </wp:inline>
        </w:drawing>
      </w:r>
    </w:p>
    <w:p w14:paraId="653DAE5C" w14:textId="4343B535" w:rsidR="006B7BFF" w:rsidRDefault="006B7BFF" w:rsidP="003A4F89">
      <w:r>
        <w:br w:type="page"/>
      </w:r>
    </w:p>
    <w:p w14:paraId="5A699A36" w14:textId="112C22BF" w:rsidR="00473823" w:rsidRDefault="004B3B50" w:rsidP="003A4F89">
      <w:r>
        <w:lastRenderedPageBreak/>
        <w:t>The provided tools have guidance on input parameters required for the tools to run, information on required parameters can be found by hovering over the blue exclamation point to the left of the parameter (as shown in the figure below).</w:t>
      </w:r>
    </w:p>
    <w:p w14:paraId="204DE21C" w14:textId="7595D6AE" w:rsidR="00000000" w:rsidRDefault="004B3B50" w:rsidP="006E6F66">
      <w:pPr>
        <w:jc w:val="center"/>
      </w:pPr>
      <w:r>
        <w:rPr>
          <w:noProof/>
        </w:rPr>
        <w:drawing>
          <wp:inline distT="0" distB="0" distL="0" distR="0" wp14:anchorId="1080C024" wp14:editId="7C341851">
            <wp:extent cx="5943600" cy="33445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44545"/>
                    </a:xfrm>
                    <a:prstGeom prst="rect">
                      <a:avLst/>
                    </a:prstGeom>
                    <a:noFill/>
                    <a:ln>
                      <a:noFill/>
                    </a:ln>
                  </pic:spPr>
                </pic:pic>
              </a:graphicData>
            </a:graphic>
          </wp:inline>
        </w:drawing>
      </w:r>
    </w:p>
    <w:p w14:paraId="704112B4" w14:textId="17B0768E" w:rsidR="00473823" w:rsidRDefault="00473823" w:rsidP="003A4F89">
      <w:r>
        <w:t xml:space="preserve">Directions and descriptions of the tools </w:t>
      </w:r>
      <w:r w:rsidR="006B7BFF">
        <w:t>foll</w:t>
      </w:r>
      <w:r>
        <w:t>ow. Any questions regarding the tools or errors encountered should be sent to</w:t>
      </w:r>
      <w:r w:rsidR="003A4F89">
        <w:t xml:space="preserve"> MHFD’s Floodplain Management Team</w:t>
      </w:r>
      <w:r>
        <w:t>.</w:t>
      </w:r>
    </w:p>
    <w:p w14:paraId="5BD1CFA0" w14:textId="77777777" w:rsidR="00791E28" w:rsidRDefault="00791E28" w:rsidP="00AE205E">
      <w:pPr>
        <w:pStyle w:val="Heading1"/>
      </w:pPr>
      <w:r w:rsidRPr="00C67801">
        <w:t>All FHAD Tools</w:t>
      </w:r>
    </w:p>
    <w:p w14:paraId="2B098CA6" w14:textId="77777777" w:rsidR="00AE205E" w:rsidRDefault="00791E28" w:rsidP="00AE205E">
      <w:pPr>
        <w:jc w:val="center"/>
      </w:pPr>
      <w:r>
        <w:rPr>
          <w:noProof/>
        </w:rPr>
        <w:drawing>
          <wp:inline distT="0" distB="0" distL="0" distR="0" wp14:anchorId="6AAD290D" wp14:editId="100CBBC1">
            <wp:extent cx="2844308" cy="3007617"/>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2844308" cy="3007617"/>
                    </a:xfrm>
                    <a:prstGeom prst="rect">
                      <a:avLst/>
                    </a:prstGeom>
                  </pic:spPr>
                </pic:pic>
              </a:graphicData>
            </a:graphic>
          </wp:inline>
        </w:drawing>
      </w:r>
    </w:p>
    <w:p w14:paraId="3875D3E3" w14:textId="40E84E1D" w:rsidR="00AE205E" w:rsidRDefault="00791E28" w:rsidP="00AE205E">
      <w:r w:rsidRPr="00C67801">
        <w:lastRenderedPageBreak/>
        <w:t>All</w:t>
      </w:r>
      <w:r>
        <w:t xml:space="preserve"> FHAD Tools combines “All Geo Reviews”, the “BFE Tool”, “Plot RAS Cross Section Extents”, and the “XS Location Test” into a single tool to run each tool at once. Input parameters are the same as for the individual tools. The HEC-RAS Output File is the csv file exported from HEC-RAS containing all plan, profile, and reach information. The field Return Period is used to inform the tool how the 100-yr return period is assigned in the HEC-RAS model, </w:t>
      </w:r>
      <w:proofErr w:type="gramStart"/>
      <w:r>
        <w:t>i.e.</w:t>
      </w:r>
      <w:proofErr w:type="gramEnd"/>
      <w:r>
        <w:t xml:space="preserve"> “100yr, 100-yr, 01PCT” etc. This should be updated by the user to reflect how plans are defined in the HEC-RAS model.</w:t>
      </w:r>
    </w:p>
    <w:p w14:paraId="064352A0" w14:textId="529FDDEE" w:rsidR="00DD3E9A" w:rsidRDefault="00DD3E9A" w:rsidP="00AE205E">
      <w:pPr>
        <w:pStyle w:val="Heading2"/>
      </w:pPr>
      <w:r w:rsidRPr="00DD3E9A">
        <w:t>Required Input</w:t>
      </w:r>
    </w:p>
    <w:p w14:paraId="2B59B040" w14:textId="1C8BC69B" w:rsidR="00DD3E9A" w:rsidRPr="00DD3E9A" w:rsidRDefault="00DD3E9A" w:rsidP="00791E28">
      <w:r w:rsidRPr="00DD3E9A">
        <w:t>To run</w:t>
      </w:r>
      <w:r>
        <w:t xml:space="preserve"> the </w:t>
      </w:r>
      <w:r w:rsidR="000C01E4">
        <w:t>analysis using the All FHAD Tools toolbox</w:t>
      </w:r>
      <w:r w:rsidR="001E3DEE">
        <w:t>,</w:t>
      </w:r>
      <w:r w:rsidR="000C01E4">
        <w:t xml:space="preserve"> the user must provide the tool with a .csv file containing </w:t>
      </w:r>
      <w:r w:rsidR="001E3DEE">
        <w:t>all</w:t>
      </w:r>
      <w:r w:rsidR="000C01E4">
        <w:t xml:space="preserve"> necessary information </w:t>
      </w:r>
      <w:r w:rsidR="001E3DEE">
        <w:t xml:space="preserve">from the HEC-RAS model. Required </w:t>
      </w:r>
      <w:r w:rsidR="00AF033B">
        <w:t xml:space="preserve">data from the HEC-RAS model is listed below, the tool allows for additional columns to be present in the </w:t>
      </w:r>
      <w:r w:rsidR="00C00896">
        <w:t>.csv file, however the columns listed below are the minimum requirements for the tool to function.</w:t>
      </w:r>
    </w:p>
    <w:p w14:paraId="27EF949B" w14:textId="2AD62D41" w:rsidR="005E1580" w:rsidRDefault="005E1580" w:rsidP="005E1580">
      <w:pPr>
        <w:pStyle w:val="ListParagraph"/>
        <w:numPr>
          <w:ilvl w:val="0"/>
          <w:numId w:val="6"/>
        </w:numPr>
      </w:pPr>
      <w:r>
        <w:t>River</w:t>
      </w:r>
    </w:p>
    <w:p w14:paraId="7592DE51" w14:textId="34D39EFF" w:rsidR="005E1580" w:rsidRDefault="005E1580" w:rsidP="005E1580">
      <w:pPr>
        <w:pStyle w:val="ListParagraph"/>
        <w:numPr>
          <w:ilvl w:val="0"/>
          <w:numId w:val="6"/>
        </w:numPr>
      </w:pPr>
      <w:r>
        <w:t xml:space="preserve">Reach </w:t>
      </w:r>
    </w:p>
    <w:p w14:paraId="35876398" w14:textId="0FFC5685" w:rsidR="00B15F27" w:rsidRDefault="00B15F27" w:rsidP="005E1580">
      <w:pPr>
        <w:pStyle w:val="ListParagraph"/>
        <w:numPr>
          <w:ilvl w:val="0"/>
          <w:numId w:val="6"/>
        </w:numPr>
      </w:pPr>
      <w:r>
        <w:t>River Sta</w:t>
      </w:r>
    </w:p>
    <w:p w14:paraId="7A24F281" w14:textId="6E3EE6D7" w:rsidR="005E1580" w:rsidRDefault="005E1580" w:rsidP="005E1580">
      <w:pPr>
        <w:pStyle w:val="ListParagraph"/>
        <w:numPr>
          <w:ilvl w:val="0"/>
          <w:numId w:val="6"/>
        </w:numPr>
      </w:pPr>
      <w:r>
        <w:t>Profile</w:t>
      </w:r>
    </w:p>
    <w:p w14:paraId="7E2ABF90" w14:textId="0D4A8BB4" w:rsidR="00B47A28" w:rsidRDefault="00B47A28" w:rsidP="00B47A28">
      <w:pPr>
        <w:pStyle w:val="ListParagraph"/>
        <w:numPr>
          <w:ilvl w:val="0"/>
          <w:numId w:val="6"/>
        </w:numPr>
      </w:pPr>
      <w:r>
        <w:t>W.S. Elev</w:t>
      </w:r>
    </w:p>
    <w:p w14:paraId="378BBBEC" w14:textId="0BA66BEA" w:rsidR="005E1580" w:rsidRDefault="005E1580" w:rsidP="005E1580">
      <w:pPr>
        <w:pStyle w:val="ListParagraph"/>
        <w:numPr>
          <w:ilvl w:val="0"/>
          <w:numId w:val="6"/>
        </w:numPr>
      </w:pPr>
      <w:r>
        <w:t>Ch Sta L</w:t>
      </w:r>
    </w:p>
    <w:p w14:paraId="0A869DF1" w14:textId="04305CF5" w:rsidR="00B47A28" w:rsidRDefault="00B47A28" w:rsidP="00B47A28">
      <w:pPr>
        <w:pStyle w:val="ListParagraph"/>
        <w:numPr>
          <w:ilvl w:val="0"/>
          <w:numId w:val="6"/>
        </w:numPr>
      </w:pPr>
      <w:r>
        <w:t>Ch Sta R</w:t>
      </w:r>
    </w:p>
    <w:p w14:paraId="52BB6C60" w14:textId="268FBF73" w:rsidR="005E1580" w:rsidRDefault="005E1580" w:rsidP="005E1580">
      <w:pPr>
        <w:pStyle w:val="ListParagraph"/>
        <w:numPr>
          <w:ilvl w:val="0"/>
          <w:numId w:val="6"/>
        </w:numPr>
      </w:pPr>
      <w:r>
        <w:t>Cum Ch Len</w:t>
      </w:r>
    </w:p>
    <w:p w14:paraId="73B053E6" w14:textId="6FB481B0" w:rsidR="005E1580" w:rsidRDefault="005E1580" w:rsidP="005E1580">
      <w:pPr>
        <w:pStyle w:val="ListParagraph"/>
        <w:numPr>
          <w:ilvl w:val="0"/>
          <w:numId w:val="6"/>
        </w:numPr>
      </w:pPr>
      <w:r>
        <w:t xml:space="preserve">Sta W.S </w:t>
      </w:r>
      <w:proofErr w:type="spellStart"/>
      <w:r>
        <w:t>Lft</w:t>
      </w:r>
      <w:proofErr w:type="spellEnd"/>
    </w:p>
    <w:p w14:paraId="7AE04022" w14:textId="100717A3" w:rsidR="005E1580" w:rsidRDefault="005E1580" w:rsidP="005E1580">
      <w:pPr>
        <w:pStyle w:val="ListParagraph"/>
        <w:numPr>
          <w:ilvl w:val="0"/>
          <w:numId w:val="6"/>
        </w:numPr>
      </w:pPr>
      <w:r>
        <w:t xml:space="preserve">Sta W.S. </w:t>
      </w:r>
      <w:proofErr w:type="spellStart"/>
      <w:r>
        <w:t>Rgt</w:t>
      </w:r>
      <w:proofErr w:type="spellEnd"/>
    </w:p>
    <w:p w14:paraId="28DB2794" w14:textId="601A59AB" w:rsidR="000E0A80" w:rsidRPr="000A36DE" w:rsidRDefault="000E0A80" w:rsidP="000E0A80">
      <w:r>
        <w:t>Following the updates to the tool, if multiple reaches exist, the user should ensure that all reaches are present in the tabular data exported from HEC-RAS.</w:t>
      </w:r>
      <w:r w:rsidR="00D81D7D">
        <w:t xml:space="preserve"> This can be accomplished through the </w:t>
      </w:r>
      <w:r w:rsidR="00C73DB2">
        <w:t xml:space="preserve">“Profile Output Table” window via </w:t>
      </w:r>
      <w:r w:rsidR="00C73DB2" w:rsidRPr="000A36DE">
        <w:rPr>
          <w:b/>
          <w:bCs/>
        </w:rPr>
        <w:t>Options&gt;</w:t>
      </w:r>
      <w:r w:rsidR="000A36DE" w:rsidRPr="000A36DE">
        <w:rPr>
          <w:b/>
          <w:bCs/>
        </w:rPr>
        <w:t>Reaches</w:t>
      </w:r>
      <w:proofErr w:type="gramStart"/>
      <w:r w:rsidR="000A36DE" w:rsidRPr="000A36DE">
        <w:rPr>
          <w:b/>
          <w:bCs/>
        </w:rPr>
        <w:t>…</w:t>
      </w:r>
      <w:r w:rsidR="000A36DE">
        <w:rPr>
          <w:b/>
          <w:bCs/>
        </w:rPr>
        <w:t xml:space="preserve"> .</w:t>
      </w:r>
      <w:proofErr w:type="gramEnd"/>
      <w:r w:rsidR="000A36DE">
        <w:rPr>
          <w:b/>
          <w:bCs/>
        </w:rPr>
        <w:t xml:space="preserve"> </w:t>
      </w:r>
      <w:r w:rsidR="000A36DE">
        <w:t xml:space="preserve">The user will be presented with the following </w:t>
      </w:r>
      <w:r w:rsidR="00394126">
        <w:t>window, prompting the user to select all rivers and reaches from the analysis.</w:t>
      </w:r>
    </w:p>
    <w:p w14:paraId="0B77713D" w14:textId="1C94C8CD" w:rsidR="00473823" w:rsidRDefault="000E0A80" w:rsidP="006E6F66">
      <w:pPr>
        <w:jc w:val="center"/>
      </w:pPr>
      <w:r>
        <w:rPr>
          <w:noProof/>
        </w:rPr>
        <w:drawing>
          <wp:inline distT="0" distB="0" distL="0" distR="0" wp14:anchorId="408ECAF6" wp14:editId="532F7308">
            <wp:extent cx="5401733" cy="2565823"/>
            <wp:effectExtent l="0" t="0" r="889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7768" cy="2568689"/>
                    </a:xfrm>
                    <a:prstGeom prst="rect">
                      <a:avLst/>
                    </a:prstGeom>
                  </pic:spPr>
                </pic:pic>
              </a:graphicData>
            </a:graphic>
          </wp:inline>
        </w:drawing>
      </w:r>
    </w:p>
    <w:p w14:paraId="5CF7BD20" w14:textId="2EA7F15C" w:rsidR="00C67801" w:rsidRDefault="000E0A80" w:rsidP="00C93A41">
      <w:r>
        <w:t xml:space="preserve">For the tool to access the data required for each step in the process, when exporting the </w:t>
      </w:r>
      <w:proofErr w:type="gramStart"/>
      <w:r>
        <w:t>data</w:t>
      </w:r>
      <w:proofErr w:type="gramEnd"/>
      <w:r>
        <w:t xml:space="preserve"> the user must export all data and headings to the csv file used</w:t>
      </w:r>
      <w:r w:rsidR="004E438C">
        <w:t xml:space="preserve"> by All FHAD Tools</w:t>
      </w:r>
      <w:r>
        <w:t xml:space="preserve">: </w:t>
      </w:r>
      <w:r w:rsidRPr="00853122">
        <w:rPr>
          <w:b/>
          <w:bCs/>
        </w:rPr>
        <w:t>File&gt;Copy to Clip</w:t>
      </w:r>
      <w:r w:rsidR="00853122" w:rsidRPr="00853122">
        <w:rPr>
          <w:b/>
          <w:bCs/>
        </w:rPr>
        <w:t xml:space="preserve">board (Data </w:t>
      </w:r>
      <w:r w:rsidR="00853122" w:rsidRPr="00853122">
        <w:rPr>
          <w:b/>
          <w:bCs/>
        </w:rPr>
        <w:lastRenderedPageBreak/>
        <w:t xml:space="preserve">and Headings). </w:t>
      </w:r>
      <w:r w:rsidR="004E438C">
        <w:t xml:space="preserve">Note, if a single river is being modeled, the user will need to ensure that the </w:t>
      </w:r>
      <w:r w:rsidR="002C12FA">
        <w:t>r</w:t>
      </w:r>
      <w:r w:rsidR="004E438C">
        <w:t xml:space="preserve">iver column is present in the .csv file </w:t>
      </w:r>
      <w:r w:rsidR="00010F5F">
        <w:t>and the naming convention matches that of the channel alignment shapefile.</w:t>
      </w:r>
      <w:r w:rsidR="002C12FA">
        <w:t xml:space="preserve"> All FHAD Tools will now generate the input .csv files used by the BFE tool</w:t>
      </w:r>
      <w:r w:rsidR="0051373F">
        <w:t>, the Plot RAS Extents Tool, and the XS Location Test tool.</w:t>
      </w:r>
    </w:p>
    <w:p w14:paraId="391D9FAD" w14:textId="77777777" w:rsidR="006E6F66" w:rsidRDefault="006E6F66" w:rsidP="006E6F66">
      <w:pPr>
        <w:pStyle w:val="Heading1"/>
      </w:pPr>
      <w:r>
        <w:t>All Geo Reviews</w:t>
      </w:r>
    </w:p>
    <w:p w14:paraId="4083772E" w14:textId="7B35986D" w:rsidR="006E6F66" w:rsidRDefault="009C6AA7" w:rsidP="006E6F66">
      <w:pPr>
        <w:jc w:val="center"/>
      </w:pPr>
      <w:r>
        <w:rPr>
          <w:noProof/>
        </w:rPr>
        <w:drawing>
          <wp:inline distT="0" distB="0" distL="0" distR="0" wp14:anchorId="697FF79D" wp14:editId="1E43F6FB">
            <wp:extent cx="4529667" cy="4245595"/>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39567" cy="4254874"/>
                    </a:xfrm>
                    <a:prstGeom prst="rect">
                      <a:avLst/>
                    </a:prstGeom>
                    <a:noFill/>
                    <a:ln>
                      <a:noFill/>
                    </a:ln>
                  </pic:spPr>
                </pic:pic>
              </a:graphicData>
            </a:graphic>
          </wp:inline>
        </w:drawing>
      </w:r>
    </w:p>
    <w:p w14:paraId="250FE673" w14:textId="75DC85F6" w:rsidR="009C6AA7" w:rsidRDefault="006E6F66" w:rsidP="00AE205E">
      <w:r>
        <w:t>The ‘All Geo Reviews’ tool runs the IEFA, obstruction, and n-value review tools. A HEC-RAS geometry file and GIS cross section cut lines are required. Layer styling is automatically applied in GIS after the review lines are created.</w:t>
      </w:r>
    </w:p>
    <w:p w14:paraId="50A360A9" w14:textId="6E1F1CE0" w:rsidR="006E6F66" w:rsidRDefault="006E6F66" w:rsidP="006E6F66">
      <w:pPr>
        <w:pStyle w:val="Heading1"/>
      </w:pPr>
      <w:r>
        <w:lastRenderedPageBreak/>
        <w:t>BFE Tool</w:t>
      </w:r>
    </w:p>
    <w:p w14:paraId="26C00E49" w14:textId="47F12758" w:rsidR="006E6F66" w:rsidRDefault="008C40A2" w:rsidP="006E6F66">
      <w:pPr>
        <w:jc w:val="center"/>
      </w:pPr>
      <w:r>
        <w:rPr>
          <w:noProof/>
        </w:rPr>
        <w:drawing>
          <wp:inline distT="0" distB="0" distL="0" distR="0" wp14:anchorId="097F3184" wp14:editId="3E92E8CC">
            <wp:extent cx="4885267" cy="455540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90237" cy="4560042"/>
                    </a:xfrm>
                    <a:prstGeom prst="rect">
                      <a:avLst/>
                    </a:prstGeom>
                  </pic:spPr>
                </pic:pic>
              </a:graphicData>
            </a:graphic>
          </wp:inline>
        </w:drawing>
      </w:r>
    </w:p>
    <w:p w14:paraId="30F0C6A9" w14:textId="0E128CEC" w:rsidR="006E6F66" w:rsidRDefault="006E6F66" w:rsidP="00AE205E">
      <w:r>
        <w:t xml:space="preserve">The ‘BFE Tool’ is used to </w:t>
      </w:r>
      <w:r w:rsidR="00C04774">
        <w:t xml:space="preserve">place BFEs along a channel alignment. </w:t>
      </w:r>
      <w:r w:rsidR="004A7DAE">
        <w:t xml:space="preserve">The tool will work for multiple HEC-RAS rivers and reaches. </w:t>
      </w:r>
      <w:r w:rsidR="008C40A2">
        <w:t xml:space="preserve">HEC-RAS tabular data is used by the BFE tool to map computed water surface elevations to GIS layers created using this toolkit. Updates to the tool kit now allow the user to generate a single .csv file for use with the toolkit. The column orientation does not matter for use with this </w:t>
      </w:r>
      <w:proofErr w:type="gramStart"/>
      <w:r w:rsidR="008C40A2">
        <w:t>toolkit,</w:t>
      </w:r>
      <w:proofErr w:type="gramEnd"/>
      <w:r w:rsidR="008C40A2">
        <w:t xml:space="preserve"> however, the user should ensure that all relevant data for each toolkit requiring output data from HEC-RAS is included in the csv.</w:t>
      </w:r>
    </w:p>
    <w:p w14:paraId="4ABE07D9" w14:textId="77777777" w:rsidR="0096418A" w:rsidRDefault="00C13D2B" w:rsidP="00AE205E">
      <w:r>
        <w:t xml:space="preserve">Channel alignments need to have river and reach attributes that match the HEC-RAS model. </w:t>
      </w:r>
      <w:r w:rsidR="0096418A">
        <w:t>Two operation</w:t>
      </w:r>
      <w:r>
        <w:t>s</w:t>
      </w:r>
      <w:r w:rsidR="0096418A">
        <w:t xml:space="preserve"> will typically need to be performed on the channel alignment before it can be used to generate BFEs. Channel alignments </w:t>
      </w:r>
      <w:r w:rsidR="00703AF8">
        <w:t>are</w:t>
      </w:r>
      <w:r w:rsidR="0096418A">
        <w:t xml:space="preserve"> drawn from upstream to downstr</w:t>
      </w:r>
      <w:r w:rsidR="004A7DAE">
        <w:t xml:space="preserve">eam in GeoRAS. The BFE tool </w:t>
      </w:r>
      <w:r>
        <w:t xml:space="preserve">requires that </w:t>
      </w:r>
      <w:r w:rsidR="004A7DAE">
        <w:t xml:space="preserve">the alignments to be drawn from downstream to upstream. Additionally, the alignment needs to be cut-off or trimmed at the </w:t>
      </w:r>
      <w:r>
        <w:t>downstream-</w:t>
      </w:r>
      <w:r w:rsidR="004A7DAE">
        <w:t>most cross section. Steps to prepare the channel alignment:</w:t>
      </w:r>
    </w:p>
    <w:p w14:paraId="773FEE3D" w14:textId="77777777" w:rsidR="004A7DAE" w:rsidRDefault="004A7DAE" w:rsidP="004A7DAE">
      <w:pPr>
        <w:numPr>
          <w:ilvl w:val="0"/>
          <w:numId w:val="1"/>
        </w:numPr>
        <w:jc w:val="both"/>
      </w:pPr>
      <w:r>
        <w:t>Create a copy of the channel alignment shapefile. Call this ‘</w:t>
      </w:r>
      <w:proofErr w:type="spellStart"/>
      <w:r>
        <w:t>align_bfe</w:t>
      </w:r>
      <w:proofErr w:type="spellEnd"/>
      <w:r>
        <w:t>’ or similar.</w:t>
      </w:r>
    </w:p>
    <w:p w14:paraId="6AA39544" w14:textId="77777777" w:rsidR="004A7DAE" w:rsidRDefault="004A7DAE" w:rsidP="004A7DAE">
      <w:pPr>
        <w:numPr>
          <w:ilvl w:val="0"/>
          <w:numId w:val="1"/>
        </w:numPr>
        <w:jc w:val="both"/>
      </w:pPr>
      <w:r>
        <w:t>Reverse the direction of the channel alignment.</w:t>
      </w:r>
      <w:r w:rsidR="00F058D0">
        <w:t xml:space="preserve"> It is very easy to accidently move the channel alignment when editing. Be careful. Adding arrow heads the channel alignment can be useful to determine which direction the lines are oriented.</w:t>
      </w:r>
    </w:p>
    <w:p w14:paraId="0AF12834" w14:textId="51FBA3C5" w:rsidR="004A7DAE" w:rsidRDefault="004A7DAE" w:rsidP="004A7DAE">
      <w:pPr>
        <w:numPr>
          <w:ilvl w:val="1"/>
          <w:numId w:val="1"/>
        </w:numPr>
        <w:jc w:val="both"/>
      </w:pPr>
      <w:r>
        <w:lastRenderedPageBreak/>
        <w:t xml:space="preserve">Select the alignment with the editor </w:t>
      </w:r>
      <w:proofErr w:type="gramStart"/>
      <w:r>
        <w:t>arrow</w:t>
      </w:r>
      <w:proofErr w:type="gramEnd"/>
    </w:p>
    <w:p w14:paraId="736043BC" w14:textId="673E05DB" w:rsidR="008C40A2" w:rsidRDefault="008C40A2" w:rsidP="008C40A2">
      <w:pPr>
        <w:ind w:left="1440"/>
        <w:jc w:val="both"/>
      </w:pPr>
      <w:r>
        <w:rPr>
          <w:noProof/>
        </w:rPr>
        <w:drawing>
          <wp:inline distT="0" distB="0" distL="0" distR="0" wp14:anchorId="035A078E" wp14:editId="7A89A14D">
            <wp:extent cx="4408517" cy="248073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19875" cy="2487124"/>
                    </a:xfrm>
                    <a:prstGeom prst="rect">
                      <a:avLst/>
                    </a:prstGeom>
                    <a:noFill/>
                    <a:ln>
                      <a:noFill/>
                    </a:ln>
                  </pic:spPr>
                </pic:pic>
              </a:graphicData>
            </a:graphic>
          </wp:inline>
        </w:drawing>
      </w:r>
    </w:p>
    <w:p w14:paraId="60A00384" w14:textId="5F95ECF4" w:rsidR="004A7DAE" w:rsidRDefault="008C40A2" w:rsidP="006B7BFF">
      <w:pPr>
        <w:keepNext/>
        <w:numPr>
          <w:ilvl w:val="1"/>
          <w:numId w:val="1"/>
        </w:numPr>
      </w:pPr>
      <w:r>
        <w:t xml:space="preserve">In the “Editor” tab along the top ribbon, select “Edit </w:t>
      </w:r>
      <w:proofErr w:type="gramStart"/>
      <w:r w:rsidR="002E2603">
        <w:t>Vertices</w:t>
      </w:r>
      <w:proofErr w:type="gramEnd"/>
      <w:r>
        <w:t>”</w:t>
      </w:r>
    </w:p>
    <w:p w14:paraId="75B3DABB" w14:textId="06E0A954" w:rsidR="004A7DAE" w:rsidRDefault="002E2603" w:rsidP="004A7DAE">
      <w:pPr>
        <w:ind w:left="1440"/>
        <w:jc w:val="both"/>
      </w:pPr>
      <w:r>
        <w:rPr>
          <w:noProof/>
        </w:rPr>
        <w:drawing>
          <wp:inline distT="0" distB="0" distL="0" distR="0" wp14:anchorId="73CCA759" wp14:editId="6940348E">
            <wp:extent cx="4819238" cy="2650066"/>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26173" cy="2653879"/>
                    </a:xfrm>
                    <a:prstGeom prst="rect">
                      <a:avLst/>
                    </a:prstGeom>
                  </pic:spPr>
                </pic:pic>
              </a:graphicData>
            </a:graphic>
          </wp:inline>
        </w:drawing>
      </w:r>
    </w:p>
    <w:p w14:paraId="686CE3CE" w14:textId="6E4ECEA5" w:rsidR="00F058D0" w:rsidRDefault="004A7DAE" w:rsidP="006B7BFF">
      <w:pPr>
        <w:numPr>
          <w:ilvl w:val="1"/>
          <w:numId w:val="1"/>
        </w:numPr>
      </w:pPr>
      <w:r>
        <w:lastRenderedPageBreak/>
        <w:t xml:space="preserve">Green vertex handles should now be visible. Right click the alignment again and select </w:t>
      </w:r>
      <w:r w:rsidR="002E2603">
        <w:t>“Reverse Direction”</w:t>
      </w:r>
      <w:r w:rsidR="002E2603">
        <w:rPr>
          <w:noProof/>
        </w:rPr>
        <w:drawing>
          <wp:inline distT="0" distB="0" distL="0" distR="0" wp14:anchorId="46E0305D" wp14:editId="2788B504">
            <wp:extent cx="4724486" cy="2658533"/>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30389" cy="2661855"/>
                    </a:xfrm>
                    <a:prstGeom prst="rect">
                      <a:avLst/>
                    </a:prstGeom>
                    <a:noFill/>
                    <a:ln>
                      <a:noFill/>
                    </a:ln>
                  </pic:spPr>
                </pic:pic>
              </a:graphicData>
            </a:graphic>
          </wp:inline>
        </w:drawing>
      </w:r>
    </w:p>
    <w:p w14:paraId="346C3B4A" w14:textId="444C5CC7" w:rsidR="00F058D0" w:rsidRDefault="00F058D0" w:rsidP="006B7BFF">
      <w:pPr>
        <w:numPr>
          <w:ilvl w:val="1"/>
          <w:numId w:val="1"/>
        </w:numPr>
      </w:pPr>
      <w:r>
        <w:t xml:space="preserve">The red vertex handle that indicates the end of the line should now be on the upstream end. Press </w:t>
      </w:r>
      <w:r w:rsidR="002E2603">
        <w:t>escape</w:t>
      </w:r>
      <w:r>
        <w:t xml:space="preserve"> to stop editing vertices.</w:t>
      </w:r>
    </w:p>
    <w:p w14:paraId="372B5D7A" w14:textId="46D3C4F3" w:rsidR="00C13D2B" w:rsidRDefault="00F058D0" w:rsidP="006B7BFF">
      <w:pPr>
        <w:numPr>
          <w:ilvl w:val="1"/>
          <w:numId w:val="1"/>
        </w:numPr>
      </w:pPr>
      <w:r>
        <w:t>While the alignment is still selected,</w:t>
      </w:r>
      <w:r w:rsidR="00C13D2B">
        <w:t xml:space="preserve"> use the split tool on the editor tool bar to split the alignment at the downstream-most cross section. This will break the alignment into two separate lines. The use of intersection snapping is strongly recommended.</w:t>
      </w:r>
    </w:p>
    <w:p w14:paraId="71721EE8" w14:textId="6D286ABB" w:rsidR="002E2603" w:rsidRDefault="002E2603" w:rsidP="002E2603">
      <w:pPr>
        <w:ind w:left="1440"/>
        <w:jc w:val="both"/>
      </w:pPr>
      <w:r>
        <w:rPr>
          <w:noProof/>
        </w:rPr>
        <w:drawing>
          <wp:inline distT="0" distB="0" distL="0" distR="0" wp14:anchorId="765600CF" wp14:editId="0B11C10A">
            <wp:extent cx="4961467" cy="2791885"/>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72341" cy="2798004"/>
                    </a:xfrm>
                    <a:prstGeom prst="rect">
                      <a:avLst/>
                    </a:prstGeom>
                    <a:noFill/>
                    <a:ln>
                      <a:noFill/>
                    </a:ln>
                  </pic:spPr>
                </pic:pic>
              </a:graphicData>
            </a:graphic>
          </wp:inline>
        </w:drawing>
      </w:r>
    </w:p>
    <w:p w14:paraId="15ADD1C3" w14:textId="6CC42770" w:rsidR="00F058D0" w:rsidRDefault="002E2603" w:rsidP="00C13D2B">
      <w:pPr>
        <w:ind w:left="1440"/>
        <w:jc w:val="both"/>
      </w:pPr>
      <w:r>
        <w:rPr>
          <w:noProof/>
        </w:rPr>
        <w:lastRenderedPageBreak/>
        <w:drawing>
          <wp:inline distT="0" distB="0" distL="0" distR="0" wp14:anchorId="44D07B2F" wp14:editId="7ED97792">
            <wp:extent cx="4876800" cy="274424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1597" cy="2746941"/>
                    </a:xfrm>
                    <a:prstGeom prst="rect">
                      <a:avLst/>
                    </a:prstGeom>
                    <a:noFill/>
                    <a:ln>
                      <a:noFill/>
                    </a:ln>
                  </pic:spPr>
                </pic:pic>
              </a:graphicData>
            </a:graphic>
          </wp:inline>
        </w:drawing>
      </w:r>
    </w:p>
    <w:p w14:paraId="4854E168" w14:textId="77777777" w:rsidR="00F058D0" w:rsidRDefault="00F058D0" w:rsidP="006B7BFF">
      <w:pPr>
        <w:numPr>
          <w:ilvl w:val="0"/>
          <w:numId w:val="1"/>
        </w:numPr>
      </w:pPr>
      <w:r>
        <w:t xml:space="preserve">Repeat the above steps for each HEC-RAS river. Please note that </w:t>
      </w:r>
      <w:r w:rsidR="00C13D2B">
        <w:t xml:space="preserve">only HEC-RAS rivers need to </w:t>
      </w:r>
      <w:proofErr w:type="gramStart"/>
      <w:r w:rsidR="00C13D2B">
        <w:t>flipped</w:t>
      </w:r>
      <w:proofErr w:type="gramEnd"/>
      <w:r w:rsidR="00C13D2B">
        <w:t xml:space="preserve"> and trimmed. Individual reaches that belong to the same river do not need to be trimmed.</w:t>
      </w:r>
    </w:p>
    <w:p w14:paraId="7B583C21" w14:textId="66F0BA47" w:rsidR="00C13D2B" w:rsidRDefault="002E2603" w:rsidP="006B7BFF">
      <w:pPr>
        <w:numPr>
          <w:ilvl w:val="0"/>
          <w:numId w:val="1"/>
        </w:numPr>
      </w:pPr>
      <w:r>
        <w:t>Save all</w:t>
      </w:r>
      <w:r w:rsidR="00C13D2B">
        <w:t xml:space="preserve"> edits. The alignments should now be ready to use with the BFE tool. The same modified alignment can also be used with the ‘XS Location Test’ tool. It is </w:t>
      </w:r>
      <w:r>
        <w:t>recommended</w:t>
      </w:r>
      <w:r w:rsidR="00C13D2B">
        <w:t xml:space="preserve"> that the cross section</w:t>
      </w:r>
      <w:r w:rsidR="00703AF8">
        <w:t xml:space="preserve"> reach lengths</w:t>
      </w:r>
      <w:r w:rsidR="00C13D2B">
        <w:t xml:space="preserve"> be checked before checking BFEs.</w:t>
      </w:r>
      <w:r w:rsidR="00703AF8">
        <w:t xml:space="preserve"> This will also verify that the alignments have been modified properly.</w:t>
      </w:r>
    </w:p>
    <w:p w14:paraId="0307A6AB" w14:textId="77777777" w:rsidR="00C13D2B" w:rsidRDefault="00C13D2B" w:rsidP="00C13D2B">
      <w:pPr>
        <w:pStyle w:val="Heading1"/>
      </w:pPr>
      <w:r>
        <w:t>IEFA Review</w:t>
      </w:r>
    </w:p>
    <w:p w14:paraId="57919828" w14:textId="77777777" w:rsidR="00C13D2B" w:rsidRDefault="00C13D2B" w:rsidP="006B7BFF">
      <w:r>
        <w:t>The ‘IEFA Review’</w:t>
      </w:r>
      <w:r w:rsidR="0088129D">
        <w:t xml:space="preserve"> tool</w:t>
      </w:r>
      <w:r>
        <w:t xml:space="preserve"> creates lines that show portions of cross sections that have ineffective flow areas </w:t>
      </w:r>
      <w:r w:rsidR="002824FB">
        <w:t xml:space="preserve">(IEFA) </w:t>
      </w:r>
      <w:r>
        <w:t xml:space="preserve">in the HEC-RAS model. </w:t>
      </w:r>
      <w:r w:rsidR="002824FB">
        <w:t xml:space="preserve">Review lines will be created on all cross sections with IEFA. Each line created will have an attribute ‘IEFA’ that can be ‘yes’, indicated an area has IEFA, or ‘no’, indicating an area that does not have IEFA. </w:t>
      </w:r>
      <w:r w:rsidR="0088129D">
        <w:t>Additionally, the attribute ‘</w:t>
      </w:r>
      <w:proofErr w:type="spellStart"/>
      <w:r w:rsidR="0088129D">
        <w:t>IEFA_El</w:t>
      </w:r>
      <w:proofErr w:type="spellEnd"/>
      <w:r w:rsidR="0088129D">
        <w:t xml:space="preserve">’ indicates the top elevation of the IEFA. It should be noted that IEFAs may have an elevation less than the ground surface, in which case all flow is effective, even though the review line indicates that the area is ineffective. </w:t>
      </w:r>
      <w:r w:rsidR="00703AF8">
        <w:t>This is common near culverts and bridges.</w:t>
      </w:r>
    </w:p>
    <w:p w14:paraId="07870C8E" w14:textId="77777777" w:rsidR="0088129D" w:rsidRDefault="0088129D" w:rsidP="006B7BFF">
      <w:r>
        <w:t>As ‘All Geo Reviews’ runs this tool and automatically applies layer styling, it is recommended that this tool not be used directly.</w:t>
      </w:r>
    </w:p>
    <w:p w14:paraId="62F95BC8" w14:textId="77777777" w:rsidR="0088129D" w:rsidRDefault="0088129D" w:rsidP="0088129D">
      <w:pPr>
        <w:pStyle w:val="Heading1"/>
      </w:pPr>
      <w:r>
        <w:t>N-Value Review</w:t>
      </w:r>
    </w:p>
    <w:p w14:paraId="1342EA57" w14:textId="77777777" w:rsidR="0088129D" w:rsidRDefault="0088129D" w:rsidP="006B7BFF">
      <w:r>
        <w:t>The ‘N-Value Review’ tool creates lines representing Manning’s ‘n’ surface roughness values. The attribute ‘</w:t>
      </w:r>
      <w:proofErr w:type="spellStart"/>
      <w:r>
        <w:t>Mannings_n</w:t>
      </w:r>
      <w:proofErr w:type="spellEnd"/>
      <w:r>
        <w:t>’ stores the surface roughness value from the HEC-RAS model. As ‘All Geo Reviews’ runs this tool and automatically applies layer styling, it is recommended that this tool not be used directly.</w:t>
      </w:r>
    </w:p>
    <w:p w14:paraId="0924C78D" w14:textId="77777777" w:rsidR="0088129D" w:rsidRDefault="0088129D" w:rsidP="0088129D">
      <w:pPr>
        <w:pStyle w:val="Heading1"/>
      </w:pPr>
      <w:r>
        <w:lastRenderedPageBreak/>
        <w:t>Obstruction Review</w:t>
      </w:r>
    </w:p>
    <w:p w14:paraId="63082BAF" w14:textId="77777777" w:rsidR="0088129D" w:rsidRDefault="0088129D" w:rsidP="006B7BFF">
      <w:r>
        <w:t>The ‘Obstruction Review’ tool creates lines that show portions of cross sections that have obstructions in the HEC-RAS model. Review lines will be created on all cross sections with obstructions. Each line created will have an attribute ‘Blocked’ that can be ‘yes’, indicated an area has an obstruction, or ‘no’, indicating an area that does not have an obstruction. Additionally, the attribute ‘</w:t>
      </w:r>
      <w:proofErr w:type="spellStart"/>
      <w:r>
        <w:t>Blocked_El</w:t>
      </w:r>
      <w:proofErr w:type="spellEnd"/>
      <w:r>
        <w:t xml:space="preserve">’ indicates the top elevation of the obstruction. It should be noted that obstructions may have an elevation less than the ground surface, in which case the flow is not blocked, even though the review line indicates that the area is. </w:t>
      </w:r>
    </w:p>
    <w:p w14:paraId="4B80D302" w14:textId="77777777" w:rsidR="0088129D" w:rsidRDefault="0088129D" w:rsidP="006B7BFF">
      <w:r>
        <w:t>As ‘All Geo Reviews’ runs this tool and automatically applies layer styling, it is recommended that this tool not be used directly.</w:t>
      </w:r>
    </w:p>
    <w:p w14:paraId="282BC5ED" w14:textId="77777777" w:rsidR="0088129D" w:rsidRDefault="00822D51" w:rsidP="0088129D">
      <w:pPr>
        <w:pStyle w:val="Heading1"/>
      </w:pPr>
      <w:r>
        <w:rPr>
          <w:noProof/>
        </w:rPr>
        <mc:AlternateContent>
          <mc:Choice Requires="wps">
            <w:drawing>
              <wp:anchor distT="0" distB="0" distL="114300" distR="114300" simplePos="0" relativeHeight="251670528" behindDoc="0" locked="0" layoutInCell="1" allowOverlap="1" wp14:anchorId="3B7986D1" wp14:editId="4035C503">
                <wp:simplePos x="0" y="0"/>
                <wp:positionH relativeFrom="column">
                  <wp:posOffset>2552466</wp:posOffset>
                </wp:positionH>
                <wp:positionV relativeFrom="paragraph">
                  <wp:posOffset>67914</wp:posOffset>
                </wp:positionV>
                <wp:extent cx="2075632" cy="2190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075632" cy="219075"/>
                        </a:xfrm>
                        <a:prstGeom prst="rect">
                          <a:avLst/>
                        </a:prstGeom>
                        <a:noFill/>
                        <a:ln w="6350">
                          <a:noFill/>
                        </a:ln>
                      </wps:spPr>
                      <wps:txbx>
                        <w:txbxContent>
                          <w:p w14:paraId="41BC92C0" w14:textId="77777777" w:rsidR="00822D51" w:rsidRPr="00822D51" w:rsidRDefault="00822D51" w:rsidP="00822D51">
                            <w:pPr>
                              <w:rPr>
                                <w:color w:val="FF0000"/>
                                <w:sz w:val="16"/>
                              </w:rPr>
                            </w:pPr>
                            <w:r w:rsidRPr="00822D51">
                              <w:rPr>
                                <w:color w:val="FF0000"/>
                                <w:sz w:val="16"/>
                              </w:rPr>
                              <w:sym w:font="Wingdings" w:char="F0DF"/>
                            </w:r>
                            <w:r>
                              <w:rPr>
                                <w:color w:val="FF0000"/>
                                <w:sz w:val="16"/>
                              </w:rPr>
                              <w:t xml:space="preserve"> Can be used for WSE, encroachments,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7986D1" id="_x0000_t202" coordsize="21600,21600" o:spt="202" path="m,l,21600r21600,l21600,xe">
                <v:stroke joinstyle="miter"/>
                <v:path gradientshapeok="t" o:connecttype="rect"/>
              </v:shapetype>
              <v:shape id="Text Box 29" o:spid="_x0000_s1026" type="#_x0000_t202" style="position:absolute;margin-left:201pt;margin-top:5.35pt;width:163.45pt;height:17.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" filled="f" stroked="f" strokeweight=".5pt">
                <v:textbox>
                  <w:txbxContent>
                    <w:p w14:paraId="41BC92C0" w14:textId="77777777" w:rsidR="00822D51" w:rsidRPr="00822D51" w:rsidRDefault="00822D51" w:rsidP="00822D51">
                      <w:pPr>
                        <w:rPr>
                          <w:color w:val="FF0000"/>
                          <w:sz w:val="16"/>
                        </w:rPr>
                      </w:pPr>
                      <w:r w:rsidRPr="00822D51">
                        <w:rPr>
                          <w:color w:val="FF0000"/>
                          <w:sz w:val="16"/>
                        </w:rPr>
                        <w:sym w:font="Wingdings" w:char="F0DF"/>
                      </w:r>
                      <w:r>
                        <w:rPr>
                          <w:color w:val="FF0000"/>
                          <w:sz w:val="16"/>
                        </w:rPr>
                        <w:t xml:space="preserve"> Can be used for WSE, encroachments, etc.</w:t>
                      </w:r>
                    </w:p>
                  </w:txbxContent>
                </v:textbox>
              </v:shape>
            </w:pict>
          </mc:Fallback>
        </mc:AlternateContent>
      </w:r>
      <w:r w:rsidR="0088129D">
        <w:t>Plot RAS Cross Section Extents</w:t>
      </w:r>
    </w:p>
    <w:p w14:paraId="7A56A996" w14:textId="4F13DCB1" w:rsidR="0088129D" w:rsidRDefault="002E2603" w:rsidP="0088129D">
      <w:pPr>
        <w:jc w:val="center"/>
      </w:pPr>
      <w:r>
        <w:rPr>
          <w:noProof/>
        </w:rPr>
        <w:drawing>
          <wp:inline distT="0" distB="0" distL="0" distR="0" wp14:anchorId="48065DF9" wp14:editId="4CF2D46F">
            <wp:extent cx="4792133" cy="4480337"/>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03644" cy="4491099"/>
                    </a:xfrm>
                    <a:prstGeom prst="rect">
                      <a:avLst/>
                    </a:prstGeom>
                  </pic:spPr>
                </pic:pic>
              </a:graphicData>
            </a:graphic>
          </wp:inline>
        </w:drawing>
      </w:r>
    </w:p>
    <w:p w14:paraId="208AFA5E" w14:textId="77777777" w:rsidR="0088129D" w:rsidRDefault="0088129D" w:rsidP="006B7BFF">
      <w:r>
        <w:t>The ‘Plot RAS Cross Section Extents’</w:t>
      </w:r>
      <w:r w:rsidR="009B1C4A">
        <w:t xml:space="preserve"> tool creates points along cross sections indicating the </w:t>
      </w:r>
      <w:r w:rsidR="00F34B55">
        <w:t xml:space="preserve">left and right </w:t>
      </w:r>
      <w:r w:rsidR="009B1C4A">
        <w:t>water surface extents. It should be noted that the tool is blind to river and reach</w:t>
      </w:r>
      <w:r w:rsidR="00F34B55">
        <w:t xml:space="preserve"> IDs</w:t>
      </w:r>
      <w:r w:rsidR="009B1C4A">
        <w:t xml:space="preserve"> and currently only draws extents based on cross section ID. Therefore, if there are multiple cross sections with t</w:t>
      </w:r>
      <w:r w:rsidR="00F34B55">
        <w:t>he same ID, all extents with that same</w:t>
      </w:r>
      <w:r w:rsidR="009B1C4A">
        <w:t xml:space="preserve"> ID will be drawn on one cross section. This behavior could be corrected if desired.</w:t>
      </w:r>
    </w:p>
    <w:p w14:paraId="0EB3B421" w14:textId="15355857" w:rsidR="009B1C4A" w:rsidRDefault="009B1C4A" w:rsidP="006B7BFF">
      <w:r>
        <w:lastRenderedPageBreak/>
        <w:t xml:space="preserve">Water surface extent information </w:t>
      </w:r>
      <w:r w:rsidR="008C1172">
        <w:t>and bank stations are</w:t>
      </w:r>
      <w:r>
        <w:t xml:space="preserve"> extracted from HEC-RAS using the </w:t>
      </w:r>
      <w:r w:rsidR="002E2603">
        <w:t>same csv file generated for the BFE tool.</w:t>
      </w:r>
    </w:p>
    <w:p w14:paraId="13101FC0" w14:textId="35074644" w:rsidR="009B1C4A" w:rsidRDefault="009B1C4A" w:rsidP="006B7BFF">
      <w:r>
        <w:t xml:space="preserve">A cross section shapefile with cross section IDs is also required. The ID attribute field is typically called </w:t>
      </w:r>
      <w:r w:rsidR="008C1172">
        <w:t xml:space="preserve">“River Stat”, this field is auto populated by the tool. </w:t>
      </w:r>
      <w:r>
        <w:t xml:space="preserve">Please note that extents will be drawn in the wrong location if the </w:t>
      </w:r>
      <w:proofErr w:type="gramStart"/>
      <w:r>
        <w:t>cross section</w:t>
      </w:r>
      <w:proofErr w:type="gramEnd"/>
      <w:r>
        <w:t xml:space="preserve"> geometry in the shapefile does not match the geometry in the HEC-RAS model. Additionally, extents will be drawn in incorrect locations if cross sections have a skew applied or if the station of left-most cross section point is not zero (</w:t>
      </w:r>
      <w:r w:rsidR="00F34B55">
        <w:t>referred</w:t>
      </w:r>
      <w:r>
        <w:t xml:space="preserve"> to as offset in this document). </w:t>
      </w:r>
      <w:r w:rsidR="00EE12BB">
        <w:t>Cross section skew and offset is corrected for automatically if the HEC-RAS geometry file is provided. The geometry file is optional is not required for models without skew or offset.</w:t>
      </w:r>
    </w:p>
    <w:p w14:paraId="6C9EB807" w14:textId="2567ABC5" w:rsidR="00EE12BB" w:rsidRDefault="008C1172" w:rsidP="006B7BFF">
      <w:r>
        <w:t xml:space="preserve">In addition to drawing the water surface extents, this tool </w:t>
      </w:r>
      <w:r w:rsidR="007E6928">
        <w:t>will plot bank stations from the model in a separate feature class.</w:t>
      </w:r>
    </w:p>
    <w:p w14:paraId="1B766D1F" w14:textId="77777777" w:rsidR="0088129D" w:rsidRDefault="00EE12BB" w:rsidP="00EE12BB">
      <w:pPr>
        <w:pStyle w:val="Heading1"/>
      </w:pPr>
      <w:r>
        <w:t>Top Width Check</w:t>
      </w:r>
    </w:p>
    <w:p w14:paraId="2945072B" w14:textId="701D66CD" w:rsidR="00EE12BB" w:rsidRDefault="00BB60F5" w:rsidP="00EE12BB">
      <w:pPr>
        <w:jc w:val="center"/>
      </w:pPr>
      <w:r>
        <w:rPr>
          <w:noProof/>
        </w:rPr>
        <mc:AlternateContent>
          <mc:Choice Requires="wps">
            <w:drawing>
              <wp:anchor distT="0" distB="0" distL="114300" distR="114300" simplePos="0" relativeHeight="251684864" behindDoc="0" locked="0" layoutInCell="1" allowOverlap="1" wp14:anchorId="2ABC82AA" wp14:editId="2354C52A">
                <wp:simplePos x="0" y="0"/>
                <wp:positionH relativeFrom="column">
                  <wp:posOffset>1255607</wp:posOffset>
                </wp:positionH>
                <wp:positionV relativeFrom="paragraph">
                  <wp:posOffset>1000971</wp:posOffset>
                </wp:positionV>
                <wp:extent cx="2490758" cy="21907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2490758" cy="219075"/>
                        </a:xfrm>
                        <a:prstGeom prst="rect">
                          <a:avLst/>
                        </a:prstGeom>
                        <a:noFill/>
                        <a:ln w="6350">
                          <a:noFill/>
                        </a:ln>
                      </wps:spPr>
                      <wps:txbx>
                        <w:txbxContent>
                          <w:p w14:paraId="4B6A3648" w14:textId="77777777" w:rsidR="00BB60F5" w:rsidRPr="00822D51" w:rsidRDefault="00BB60F5" w:rsidP="00BB60F5">
                            <w:pPr>
                              <w:rPr>
                                <w:color w:val="FF0000"/>
                                <w:sz w:val="16"/>
                              </w:rPr>
                            </w:pPr>
                            <w:r>
                              <w:rPr>
                                <w:color w:val="FF0000"/>
                                <w:sz w:val="16"/>
                              </w:rPr>
                              <w:t>(TYPE DOUBLE)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C82AA" id="Text Box 36" o:spid="_x0000_s1027" type="#_x0000_t202" style="position:absolute;left:0;text-align:left;margin-left:98.85pt;margin-top:78.8pt;width:196.1pt;height:17.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" filled="f" stroked="f" strokeweight=".5pt">
                <v:textbox>
                  <w:txbxContent>
                    <w:p w14:paraId="4B6A3648" w14:textId="77777777" w:rsidR="00BB60F5" w:rsidRPr="00822D51" w:rsidRDefault="00BB60F5" w:rsidP="00BB60F5">
                      <w:pPr>
                        <w:rPr>
                          <w:color w:val="FF0000"/>
                          <w:sz w:val="16"/>
                        </w:rPr>
                      </w:pPr>
                      <w:r>
                        <w:rPr>
                          <w:color w:val="FF0000"/>
                          <w:sz w:val="16"/>
                        </w:rPr>
                        <w:t>(TYPE DOUBLE)</w:t>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533C4521" wp14:editId="4A34DA6E">
                <wp:simplePos x="0" y="0"/>
                <wp:positionH relativeFrom="column">
                  <wp:posOffset>1052402</wp:posOffset>
                </wp:positionH>
                <wp:positionV relativeFrom="paragraph">
                  <wp:posOffset>561311</wp:posOffset>
                </wp:positionV>
                <wp:extent cx="2490758" cy="21907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490758" cy="219075"/>
                        </a:xfrm>
                        <a:prstGeom prst="rect">
                          <a:avLst/>
                        </a:prstGeom>
                        <a:noFill/>
                        <a:ln w="6350">
                          <a:noFill/>
                        </a:ln>
                      </wps:spPr>
                      <wps:txbx>
                        <w:txbxContent>
                          <w:p w14:paraId="6C57DFE0" w14:textId="77777777" w:rsidR="00BB60F5" w:rsidRPr="00822D51" w:rsidRDefault="00BB60F5" w:rsidP="00BB60F5">
                            <w:pPr>
                              <w:rPr>
                                <w:color w:val="FF0000"/>
                                <w:sz w:val="16"/>
                              </w:rPr>
                            </w:pPr>
                            <w:r>
                              <w:rPr>
                                <w:color w:val="FF0000"/>
                                <w:sz w:val="16"/>
                              </w:rPr>
                              <w:t>MUST BE A POLYGON SHAPEFILE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C4521" id="Text Box 35" o:spid="_x0000_s1028" type="#_x0000_t202" style="position:absolute;left:0;text-align:left;margin-left:82.85pt;margin-top:44.2pt;width:196.1pt;height:1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" filled="f" stroked="f" strokeweight=".5pt">
                <v:textbox>
                  <w:txbxContent>
                    <w:p w14:paraId="6C57DFE0" w14:textId="77777777" w:rsidR="00BB60F5" w:rsidRPr="00822D51" w:rsidRDefault="00BB60F5" w:rsidP="00BB60F5">
                      <w:pPr>
                        <w:rPr>
                          <w:color w:val="FF0000"/>
                          <w:sz w:val="16"/>
                        </w:rPr>
                      </w:pPr>
                      <w:r>
                        <w:rPr>
                          <w:color w:val="FF0000"/>
                          <w:sz w:val="16"/>
                        </w:rPr>
                        <w:t>MUST BE A POLYGON SHAPEFILE</w:t>
                      </w:r>
                    </w:p>
                  </w:txbxContent>
                </v:textbox>
              </v:shape>
            </w:pict>
          </mc:Fallback>
        </mc:AlternateContent>
      </w:r>
      <w:r w:rsidR="00C47C1D">
        <w:rPr>
          <w:noProof/>
        </w:rPr>
        <w:drawing>
          <wp:inline distT="0" distB="0" distL="0" distR="0" wp14:anchorId="32FDB717" wp14:editId="2966A411">
            <wp:extent cx="4267200" cy="400277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88474" cy="4022735"/>
                    </a:xfrm>
                    <a:prstGeom prst="rect">
                      <a:avLst/>
                    </a:prstGeom>
                  </pic:spPr>
                </pic:pic>
              </a:graphicData>
            </a:graphic>
          </wp:inline>
        </w:drawing>
      </w:r>
    </w:p>
    <w:p w14:paraId="023484EC" w14:textId="061C943C" w:rsidR="00EE12BB" w:rsidRDefault="00EE12BB" w:rsidP="006B7BFF">
      <w:r>
        <w:t xml:space="preserve">The ‘Top Width Check’ tool is used to measure floodplain and floodway top widths </w:t>
      </w:r>
      <w:r w:rsidR="00546A7E">
        <w:t xml:space="preserve">at cross section locations. The output file consists of lines coincident with the cross sections that represent the top width of the floodplain being measured. It is recommended that the output file be placed in a file geodatabase so that the line lengths are automatically measured. </w:t>
      </w:r>
      <w:r w:rsidR="00CB09B6">
        <w:t>If a shapefile is used for the output file</w:t>
      </w:r>
      <w:r w:rsidR="00C47C1D">
        <w:t>,</w:t>
      </w:r>
      <w:r w:rsidR="00CB09B6">
        <w:t xml:space="preserve"> the lengths must be calculated manually using ‘Calculate Geometry’. </w:t>
      </w:r>
      <w:r w:rsidR="00B63A6F">
        <w:t xml:space="preserve">The output file’s attribute table can be copied and pasted to Excel to be compared to the HEC-RAS top widths. </w:t>
      </w:r>
      <w:r w:rsidR="00473823">
        <w:t>Steps for coping the attribute table:</w:t>
      </w:r>
    </w:p>
    <w:p w14:paraId="33DBFE9E" w14:textId="77777777" w:rsidR="00CB09B6" w:rsidRDefault="00CB09B6" w:rsidP="006B7BFF">
      <w:pPr>
        <w:numPr>
          <w:ilvl w:val="0"/>
          <w:numId w:val="3"/>
        </w:numPr>
      </w:pPr>
      <w:r>
        <w:t xml:space="preserve">Open the attribute table by right clicking on the layer and selecting ‘Open Attribute </w:t>
      </w:r>
      <w:proofErr w:type="gramStart"/>
      <w:r>
        <w:t>Table’</w:t>
      </w:r>
      <w:proofErr w:type="gramEnd"/>
    </w:p>
    <w:p w14:paraId="19C3C5AD" w14:textId="77777777" w:rsidR="00CB09B6" w:rsidRDefault="00CB09B6" w:rsidP="00CB09B6">
      <w:pPr>
        <w:ind w:left="720"/>
        <w:jc w:val="both"/>
      </w:pPr>
      <w:r>
        <w:rPr>
          <w:noProof/>
        </w:rPr>
        <w:lastRenderedPageBreak/>
        <w:drawing>
          <wp:inline distT="0" distB="0" distL="0" distR="0" wp14:anchorId="458FC17E" wp14:editId="36FEC92E">
            <wp:extent cx="4470400" cy="1083945"/>
            <wp:effectExtent l="19050" t="19050" r="25400" b="209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470400" cy="1083945"/>
                    </a:xfrm>
                    <a:prstGeom prst="rect">
                      <a:avLst/>
                    </a:prstGeom>
                    <a:ln>
                      <a:solidFill>
                        <a:schemeClr val="tx1">
                          <a:lumMod val="50000"/>
                          <a:lumOff val="50000"/>
                        </a:schemeClr>
                      </a:solidFill>
                    </a:ln>
                  </pic:spPr>
                </pic:pic>
              </a:graphicData>
            </a:graphic>
          </wp:inline>
        </w:drawing>
      </w:r>
    </w:p>
    <w:p w14:paraId="068332E7" w14:textId="77777777" w:rsidR="00CB09B6" w:rsidRDefault="00CB09B6" w:rsidP="006B7BFF">
      <w:pPr>
        <w:numPr>
          <w:ilvl w:val="0"/>
          <w:numId w:val="3"/>
        </w:numPr>
      </w:pPr>
      <w:r>
        <w:t xml:space="preserve">Select all rows by pressing </w:t>
      </w:r>
      <w:proofErr w:type="spellStart"/>
      <w:r>
        <w:t>Ctrl+A</w:t>
      </w:r>
      <w:proofErr w:type="spellEnd"/>
      <w:r>
        <w:t xml:space="preserve">. All rows should become </w:t>
      </w:r>
      <w:proofErr w:type="gramStart"/>
      <w:r>
        <w:t>highlighted</w:t>
      </w:r>
      <w:proofErr w:type="gramEnd"/>
      <w:r>
        <w:t xml:space="preserve"> and the bottom status bar should indicate all rows are selected.</w:t>
      </w:r>
    </w:p>
    <w:p w14:paraId="72446C1B" w14:textId="77777777" w:rsidR="00CB09B6" w:rsidRDefault="00CB09B6" w:rsidP="00CB09B6">
      <w:pPr>
        <w:ind w:left="720"/>
        <w:jc w:val="both"/>
      </w:pPr>
      <w:r>
        <w:rPr>
          <w:noProof/>
        </w:rPr>
        <w:drawing>
          <wp:inline distT="0" distB="0" distL="0" distR="0" wp14:anchorId="6778AB59" wp14:editId="1B5253AB">
            <wp:extent cx="2934970" cy="982345"/>
            <wp:effectExtent l="19050" t="19050" r="17780" b="273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2934970" cy="982345"/>
                    </a:xfrm>
                    <a:prstGeom prst="rect">
                      <a:avLst/>
                    </a:prstGeom>
                    <a:ln>
                      <a:solidFill>
                        <a:schemeClr val="tx1">
                          <a:lumMod val="50000"/>
                          <a:lumOff val="50000"/>
                        </a:schemeClr>
                      </a:solidFill>
                    </a:ln>
                  </pic:spPr>
                </pic:pic>
              </a:graphicData>
            </a:graphic>
          </wp:inline>
        </w:drawing>
      </w:r>
    </w:p>
    <w:p w14:paraId="45F43DBF" w14:textId="3A8AC125" w:rsidR="00CB09B6" w:rsidRDefault="00CB09B6" w:rsidP="006B7BFF">
      <w:pPr>
        <w:numPr>
          <w:ilvl w:val="0"/>
          <w:numId w:val="3"/>
        </w:numPr>
      </w:pPr>
      <w:r>
        <w:t>Right click any of the grey squares on the left side of the attribute tab</w:t>
      </w:r>
      <w:r w:rsidR="00473823">
        <w:t>le (circled in red) and select</w:t>
      </w:r>
      <w:r>
        <w:t xml:space="preserve"> ‘Copy Selected’.</w:t>
      </w:r>
    </w:p>
    <w:p w14:paraId="45F19EA1" w14:textId="77777777" w:rsidR="00CB09B6" w:rsidRDefault="00CB09B6" w:rsidP="00CB09B6">
      <w:pPr>
        <w:ind w:left="720"/>
        <w:jc w:val="both"/>
      </w:pPr>
      <w:r>
        <w:rPr>
          <w:noProof/>
        </w:rPr>
        <w:drawing>
          <wp:inline distT="0" distB="0" distL="0" distR="0" wp14:anchorId="406094E6" wp14:editId="543D03DC">
            <wp:extent cx="4222115" cy="2889885"/>
            <wp:effectExtent l="19050" t="19050" r="26035" b="2476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222115" cy="2889885"/>
                    </a:xfrm>
                    <a:prstGeom prst="rect">
                      <a:avLst/>
                    </a:prstGeom>
                    <a:ln>
                      <a:solidFill>
                        <a:schemeClr val="tx1">
                          <a:lumMod val="50000"/>
                          <a:lumOff val="50000"/>
                        </a:schemeClr>
                      </a:solidFill>
                    </a:ln>
                  </pic:spPr>
                </pic:pic>
              </a:graphicData>
            </a:graphic>
          </wp:inline>
        </w:drawing>
      </w:r>
    </w:p>
    <w:p w14:paraId="615F62F3" w14:textId="7820837A" w:rsidR="00CB09B6" w:rsidRDefault="00CB09B6" w:rsidP="006B7BFF">
      <w:pPr>
        <w:numPr>
          <w:ilvl w:val="0"/>
          <w:numId w:val="3"/>
        </w:numPr>
      </w:pPr>
      <w:r>
        <w:t>Paste into Excel or similar.</w:t>
      </w:r>
    </w:p>
    <w:p w14:paraId="2363E3AA" w14:textId="77777777" w:rsidR="00CB09B6" w:rsidRDefault="00CB09B6" w:rsidP="006B7BFF">
      <w:r>
        <w:t>The tool may not successfully determine the top</w:t>
      </w:r>
      <w:r w:rsidR="00473823">
        <w:t xml:space="preserve"> width in several circumstances:</w:t>
      </w:r>
    </w:p>
    <w:p w14:paraId="4A21AD00" w14:textId="77777777" w:rsidR="00CB09B6" w:rsidRDefault="00CB09B6" w:rsidP="006B7BFF">
      <w:pPr>
        <w:numPr>
          <w:ilvl w:val="0"/>
          <w:numId w:val="5"/>
        </w:numPr>
      </w:pPr>
      <w:r>
        <w:t xml:space="preserve">The floodplain does not intersect the cross </w:t>
      </w:r>
      <w:proofErr w:type="gramStart"/>
      <w:r>
        <w:t>section</w:t>
      </w:r>
      <w:proofErr w:type="gramEnd"/>
    </w:p>
    <w:p w14:paraId="08F6B457" w14:textId="77777777" w:rsidR="00CB09B6" w:rsidRDefault="00CB09B6" w:rsidP="006B7BFF">
      <w:pPr>
        <w:numPr>
          <w:ilvl w:val="0"/>
          <w:numId w:val="5"/>
        </w:numPr>
      </w:pPr>
      <w:r>
        <w:t xml:space="preserve">One or both ends of the cross section is fully within the </w:t>
      </w:r>
      <w:proofErr w:type="gramStart"/>
      <w:r>
        <w:t>floodplain</w:t>
      </w:r>
      <w:proofErr w:type="gramEnd"/>
    </w:p>
    <w:p w14:paraId="4E4CD349" w14:textId="77777777" w:rsidR="006B7BFF" w:rsidRDefault="00CB09B6" w:rsidP="006B7BFF">
      <w:pPr>
        <w:numPr>
          <w:ilvl w:val="0"/>
          <w:numId w:val="5"/>
        </w:numPr>
      </w:pPr>
      <w:r>
        <w:t xml:space="preserve">The cross section is partially coincident with the edge of the </w:t>
      </w:r>
      <w:proofErr w:type="gramStart"/>
      <w:r>
        <w:t>floodplain</w:t>
      </w:r>
      <w:proofErr w:type="gramEnd"/>
    </w:p>
    <w:p w14:paraId="4078F87F" w14:textId="676950C7" w:rsidR="00CB09B6" w:rsidRDefault="00CB09B6" w:rsidP="006B7BFF">
      <w:r>
        <w:t>The tool will automatically detect cross sections that where not meas</w:t>
      </w:r>
      <w:r w:rsidR="00473823">
        <w:t>ured properly and will indicate</w:t>
      </w:r>
      <w:r>
        <w:t xml:space="preserve"> these with the string ‘Error’ in the ‘Error’ attribute filed as shown below.</w:t>
      </w:r>
      <w:r w:rsidR="00CD4988">
        <w:t xml:space="preserve"> </w:t>
      </w:r>
      <w:r w:rsidR="00473823">
        <w:t xml:space="preserve">The full width of cross sections </w:t>
      </w:r>
      <w:r w:rsidR="00473823">
        <w:lastRenderedPageBreak/>
        <w:t xml:space="preserve">with measurement errors will be copied into the output file. </w:t>
      </w:r>
      <w:r w:rsidR="00CD4988">
        <w:t xml:space="preserve">These top widths may be manually edited with the ‘Split Tool’ or by other means. It is </w:t>
      </w:r>
      <w:r w:rsidR="00C47C1D">
        <w:t>recommended</w:t>
      </w:r>
      <w:r w:rsidR="00CD4988">
        <w:t xml:space="preserve"> that intersection snapping be turned on and that floodplain extents be turned off when editing top width measurements.</w:t>
      </w:r>
    </w:p>
    <w:p w14:paraId="7BE1F5ED" w14:textId="77777777" w:rsidR="00CB09B6" w:rsidRDefault="00CB09B6" w:rsidP="00CB09B6">
      <w:pPr>
        <w:jc w:val="center"/>
      </w:pPr>
      <w:r>
        <w:rPr>
          <w:noProof/>
        </w:rPr>
        <w:drawing>
          <wp:inline distT="0" distB="0" distL="0" distR="0" wp14:anchorId="00E5DDC7" wp14:editId="154EA99F">
            <wp:extent cx="4057650" cy="1428750"/>
            <wp:effectExtent l="19050" t="19050" r="1905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57650" cy="1428750"/>
                    </a:xfrm>
                    <a:prstGeom prst="rect">
                      <a:avLst/>
                    </a:prstGeom>
                    <a:ln>
                      <a:solidFill>
                        <a:schemeClr val="tx1">
                          <a:lumMod val="50000"/>
                          <a:lumOff val="50000"/>
                        </a:schemeClr>
                      </a:solidFill>
                    </a:ln>
                  </pic:spPr>
                </pic:pic>
              </a:graphicData>
            </a:graphic>
          </wp:inline>
        </w:drawing>
      </w:r>
    </w:p>
    <w:p w14:paraId="26A4847A" w14:textId="77777777" w:rsidR="00CD4988" w:rsidRDefault="00CD4988" w:rsidP="00CD4988">
      <w:pPr>
        <w:pStyle w:val="Heading1"/>
      </w:pPr>
      <w:r>
        <w:t>XS Location Test</w:t>
      </w:r>
    </w:p>
    <w:p w14:paraId="107B0E12" w14:textId="6BC89D05" w:rsidR="00CD4988" w:rsidRDefault="00822D51" w:rsidP="00CD4988">
      <w:pPr>
        <w:jc w:val="center"/>
      </w:pPr>
      <w:r>
        <w:rPr>
          <w:noProof/>
        </w:rPr>
        <mc:AlternateContent>
          <mc:Choice Requires="wps">
            <w:drawing>
              <wp:anchor distT="0" distB="0" distL="114300" distR="114300" simplePos="0" relativeHeight="251680768" behindDoc="0" locked="0" layoutInCell="1" allowOverlap="1" wp14:anchorId="4B9AEA79" wp14:editId="3487606B">
                <wp:simplePos x="0" y="0"/>
                <wp:positionH relativeFrom="column">
                  <wp:posOffset>1018540</wp:posOffset>
                </wp:positionH>
                <wp:positionV relativeFrom="paragraph">
                  <wp:posOffset>799676</wp:posOffset>
                </wp:positionV>
                <wp:extent cx="2075632" cy="2190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075632" cy="219075"/>
                        </a:xfrm>
                        <a:prstGeom prst="rect">
                          <a:avLst/>
                        </a:prstGeom>
                        <a:noFill/>
                        <a:ln w="6350">
                          <a:noFill/>
                        </a:ln>
                      </wps:spPr>
                      <wps:txbx>
                        <w:txbxContent>
                          <w:p w14:paraId="1D7DDC81" w14:textId="77777777" w:rsidR="00822D51" w:rsidRPr="00822D51" w:rsidRDefault="00822D51" w:rsidP="00822D51">
                            <w:pPr>
                              <w:rPr>
                                <w:color w:val="FF0000"/>
                                <w:sz w:val="16"/>
                              </w:rPr>
                            </w:pPr>
                            <w:proofErr w:type="spellStart"/>
                            <w:r>
                              <w:rPr>
                                <w:color w:val="FF0000"/>
                                <w:sz w:val="16"/>
                              </w:rPr>
                              <w:t>XX.shp</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AEA79" id="Text Box 34" o:spid="_x0000_s1029" type="#_x0000_t202" style="position:absolute;left:0;text-align:left;margin-left:80.2pt;margin-top:62.95pt;width:163.45pt;height:1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" filled="f" stroked="f" strokeweight=".5pt">
                <v:textbox>
                  <w:txbxContent>
                    <w:p w14:paraId="1D7DDC81" w14:textId="77777777" w:rsidR="00822D51" w:rsidRPr="00822D51" w:rsidRDefault="00822D51" w:rsidP="00822D51">
                      <w:pPr>
                        <w:rPr>
                          <w:color w:val="FF0000"/>
                          <w:sz w:val="16"/>
                        </w:rPr>
                      </w:pPr>
                      <w:proofErr w:type="spellStart"/>
                      <w:r>
                        <w:rPr>
                          <w:color w:val="FF0000"/>
                          <w:sz w:val="16"/>
                        </w:rPr>
                        <w:t>XX.shp</w:t>
                      </w:r>
                      <w:proofErr w:type="spellEnd"/>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1AA61639" wp14:editId="70AF3F8D">
                <wp:simplePos x="0" y="0"/>
                <wp:positionH relativeFrom="column">
                  <wp:posOffset>1016758</wp:posOffset>
                </wp:positionH>
                <wp:positionV relativeFrom="paragraph">
                  <wp:posOffset>591346</wp:posOffset>
                </wp:positionV>
                <wp:extent cx="2075632" cy="21907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075632" cy="219075"/>
                        </a:xfrm>
                        <a:prstGeom prst="rect">
                          <a:avLst/>
                        </a:prstGeom>
                        <a:noFill/>
                        <a:ln w="6350">
                          <a:noFill/>
                        </a:ln>
                      </wps:spPr>
                      <wps:txbx>
                        <w:txbxContent>
                          <w:p w14:paraId="0C657193" w14:textId="77777777" w:rsidR="00822D51" w:rsidRPr="00822D51" w:rsidRDefault="00822D51" w:rsidP="00822D51">
                            <w:pPr>
                              <w:rPr>
                                <w:color w:val="FF0000"/>
                                <w:sz w:val="16"/>
                              </w:rPr>
                            </w:pPr>
                            <w:r>
                              <w:rPr>
                                <w:color w:val="FF0000"/>
                                <w:sz w:val="16"/>
                              </w:rPr>
                              <w:t>XX.csv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61639" id="Text Box 33" o:spid="_x0000_s1030" type="#_x0000_t202" style="position:absolute;left:0;text-align:left;margin-left:80.05pt;margin-top:46.55pt;width:163.45pt;height:1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" filled="f" stroked="f" strokeweight=".5pt">
                <v:textbox>
                  <w:txbxContent>
                    <w:p w14:paraId="0C657193" w14:textId="77777777" w:rsidR="00822D51" w:rsidRPr="00822D51" w:rsidRDefault="00822D51" w:rsidP="00822D51">
                      <w:pPr>
                        <w:rPr>
                          <w:color w:val="FF0000"/>
                          <w:sz w:val="16"/>
                        </w:rPr>
                      </w:pPr>
                      <w:r>
                        <w:rPr>
                          <w:color w:val="FF0000"/>
                          <w:sz w:val="16"/>
                        </w:rPr>
                        <w:t>XX.csv</w:t>
                      </w:r>
                    </w:p>
                  </w:txbxContent>
                </v:textbox>
              </v:shape>
            </w:pict>
          </mc:Fallback>
        </mc:AlternateContent>
      </w:r>
      <w:r w:rsidR="00C47C1D">
        <w:rPr>
          <w:noProof/>
        </w:rPr>
        <w:drawing>
          <wp:inline distT="0" distB="0" distL="0" distR="0" wp14:anchorId="0A3CA79B" wp14:editId="2F9F5305">
            <wp:extent cx="4411133" cy="4121299"/>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27783" cy="4136855"/>
                    </a:xfrm>
                    <a:prstGeom prst="rect">
                      <a:avLst/>
                    </a:prstGeom>
                  </pic:spPr>
                </pic:pic>
              </a:graphicData>
            </a:graphic>
          </wp:inline>
        </w:drawing>
      </w:r>
    </w:p>
    <w:p w14:paraId="2AC2BDB1" w14:textId="484FF406" w:rsidR="0099306D" w:rsidRPr="00CD4988" w:rsidRDefault="0099306D" w:rsidP="006B7BFF">
      <w:r>
        <w:t>The ‘XS Location Test’ tool is used to visually verify that HEC-RAS reach lengths match the reach lengths between cross sections in GIS. It is strongly recommended that this tool be used before the ‘BFE Tool’ is run. Before this tool is used, channel alignments must be modified using the procedure described in the ‘BFE Tool’ section.</w:t>
      </w:r>
      <w:r w:rsidR="00C47C1D">
        <w:t xml:space="preserve"> The BFE file used with this tool can be generated from this toolkit using the same csv file as the BFE Tool, and the Plot RAS Cross Section Extents tool.</w:t>
      </w:r>
    </w:p>
    <w:sectPr w:rsidR="0099306D" w:rsidRPr="00CD4988">
      <w:headerReference w:type="default" r:id="rId27"/>
      <w:footerReference w:type="defaul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092773" w14:textId="77777777" w:rsidR="00952182" w:rsidRDefault="00952182" w:rsidP="0099306D">
      <w:pPr>
        <w:spacing w:after="0" w:line="240" w:lineRule="auto"/>
      </w:pPr>
      <w:r>
        <w:separator/>
      </w:r>
    </w:p>
  </w:endnote>
  <w:endnote w:type="continuationSeparator" w:id="0">
    <w:p w14:paraId="1E27DF34" w14:textId="77777777" w:rsidR="00952182" w:rsidRDefault="00952182" w:rsidP="009930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4244186"/>
      <w:docPartObj>
        <w:docPartGallery w:val="Page Numbers (Bottom of Page)"/>
        <w:docPartUnique/>
      </w:docPartObj>
    </w:sdtPr>
    <w:sdtEndPr>
      <w:rPr>
        <w:noProof/>
      </w:rPr>
    </w:sdtEndPr>
    <w:sdtContent>
      <w:p w14:paraId="0412B109" w14:textId="1FCBF654" w:rsidR="0099306D" w:rsidRDefault="0099306D">
        <w:pPr>
          <w:pStyle w:val="Footer"/>
        </w:pPr>
        <w:r>
          <w:t>RESPEC Consulting and Services</w:t>
        </w:r>
        <w:r w:rsidR="006B7BFF">
          <w:t xml:space="preserve"> |</w:t>
        </w:r>
        <w:r w:rsidR="008D6BBE">
          <w:t xml:space="preserve"> Michael Baker International</w:t>
        </w:r>
        <w:r>
          <w:tab/>
          <w:t xml:space="preserve">Page </w:t>
        </w:r>
        <w:r>
          <w:fldChar w:fldCharType="begin"/>
        </w:r>
        <w:r>
          <w:instrText xml:space="preserve"> PAGE   \* MERGEFORMAT </w:instrText>
        </w:r>
        <w:r>
          <w:fldChar w:fldCharType="separate"/>
        </w:r>
        <w:r w:rsidR="00942304">
          <w:rPr>
            <w:noProof/>
          </w:rPr>
          <w:t>11</w:t>
        </w:r>
        <w:r>
          <w:rPr>
            <w:noProof/>
          </w:rPr>
          <w:fldChar w:fldCharType="end"/>
        </w:r>
        <w:r w:rsidR="003A4F89">
          <w:rPr>
            <w:noProof/>
          </w:rPr>
          <w:t xml:space="preserve"> of </w:t>
        </w:r>
        <w:r w:rsidR="003A4F89">
          <w:rPr>
            <w:noProof/>
          </w:rPr>
          <w:fldChar w:fldCharType="begin"/>
        </w:r>
        <w:r w:rsidR="003A4F89">
          <w:rPr>
            <w:noProof/>
          </w:rPr>
          <w:instrText xml:space="preserve"> NUMPAGES   \* MERGEFORMAT </w:instrText>
        </w:r>
        <w:r w:rsidR="003A4F89">
          <w:rPr>
            <w:noProof/>
          </w:rPr>
          <w:fldChar w:fldCharType="separate"/>
        </w:r>
        <w:r w:rsidR="003A4F89">
          <w:rPr>
            <w:noProof/>
          </w:rPr>
          <w:t>13</w:t>
        </w:r>
        <w:r w:rsidR="003A4F89">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F6DEE" w14:textId="77777777" w:rsidR="00952182" w:rsidRDefault="00952182" w:rsidP="0099306D">
      <w:pPr>
        <w:spacing w:after="0" w:line="240" w:lineRule="auto"/>
      </w:pPr>
      <w:r>
        <w:separator/>
      </w:r>
    </w:p>
  </w:footnote>
  <w:footnote w:type="continuationSeparator" w:id="0">
    <w:p w14:paraId="652DAC9B" w14:textId="77777777" w:rsidR="00952182" w:rsidRDefault="00952182" w:rsidP="009930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B5868" w14:textId="70ECBE9D" w:rsidR="0099306D" w:rsidRDefault="0099306D">
    <w:pPr>
      <w:pStyle w:val="Header"/>
    </w:pPr>
    <w:r>
      <w:t>FHAD Tools</w:t>
    </w:r>
    <w:r>
      <w:tab/>
    </w:r>
    <w:r>
      <w:tab/>
    </w:r>
    <w:r w:rsidR="003A4F89">
      <w:t>1/5/2023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27DD1"/>
    <w:multiLevelType w:val="hybridMultilevel"/>
    <w:tmpl w:val="173A4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64553C"/>
    <w:multiLevelType w:val="hybridMultilevel"/>
    <w:tmpl w:val="65DE8D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6161581"/>
    <w:multiLevelType w:val="hybridMultilevel"/>
    <w:tmpl w:val="5A4EF3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29420FD"/>
    <w:multiLevelType w:val="hybridMultilevel"/>
    <w:tmpl w:val="6AC8F84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68C34976"/>
    <w:multiLevelType w:val="hybridMultilevel"/>
    <w:tmpl w:val="F61AF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21306A0"/>
    <w:multiLevelType w:val="hybridMultilevel"/>
    <w:tmpl w:val="A3D849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88645088">
    <w:abstractNumId w:val="1"/>
  </w:num>
  <w:num w:numId="2" w16cid:durableId="505824345">
    <w:abstractNumId w:val="3"/>
  </w:num>
  <w:num w:numId="3" w16cid:durableId="176777843">
    <w:abstractNumId w:val="2"/>
  </w:num>
  <w:num w:numId="4" w16cid:durableId="203564147">
    <w:abstractNumId w:val="4"/>
  </w:num>
  <w:num w:numId="5" w16cid:durableId="526990813">
    <w:abstractNumId w:val="0"/>
  </w:num>
  <w:num w:numId="6" w16cid:durableId="7359306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53"/>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A1"/>
    <w:rsid w:val="00010F5F"/>
    <w:rsid w:val="000135D5"/>
    <w:rsid w:val="0006177C"/>
    <w:rsid w:val="000A36DE"/>
    <w:rsid w:val="000A6D8E"/>
    <w:rsid w:val="000C01E4"/>
    <w:rsid w:val="000E0A80"/>
    <w:rsid w:val="0013277E"/>
    <w:rsid w:val="00150E9E"/>
    <w:rsid w:val="001E3DEE"/>
    <w:rsid w:val="0022410D"/>
    <w:rsid w:val="00226197"/>
    <w:rsid w:val="002824FB"/>
    <w:rsid w:val="002C12FA"/>
    <w:rsid w:val="002C2D0A"/>
    <w:rsid w:val="002E2603"/>
    <w:rsid w:val="002F70E9"/>
    <w:rsid w:val="00303935"/>
    <w:rsid w:val="003747D3"/>
    <w:rsid w:val="00394126"/>
    <w:rsid w:val="003A4F89"/>
    <w:rsid w:val="003C3A1B"/>
    <w:rsid w:val="00473823"/>
    <w:rsid w:val="004A7DAE"/>
    <w:rsid w:val="004B3B50"/>
    <w:rsid w:val="004E438C"/>
    <w:rsid w:val="0051373F"/>
    <w:rsid w:val="00522E28"/>
    <w:rsid w:val="00546A7E"/>
    <w:rsid w:val="00557B9D"/>
    <w:rsid w:val="00561354"/>
    <w:rsid w:val="005D58F5"/>
    <w:rsid w:val="005E1580"/>
    <w:rsid w:val="00623903"/>
    <w:rsid w:val="00677F55"/>
    <w:rsid w:val="006B7BFF"/>
    <w:rsid w:val="006E6F66"/>
    <w:rsid w:val="00703AF8"/>
    <w:rsid w:val="0072651F"/>
    <w:rsid w:val="00791E28"/>
    <w:rsid w:val="007E6928"/>
    <w:rsid w:val="00822D51"/>
    <w:rsid w:val="00853122"/>
    <w:rsid w:val="0088129D"/>
    <w:rsid w:val="00895004"/>
    <w:rsid w:val="008C1172"/>
    <w:rsid w:val="008C40A2"/>
    <w:rsid w:val="008D6BBE"/>
    <w:rsid w:val="008F52A1"/>
    <w:rsid w:val="009140BB"/>
    <w:rsid w:val="00942304"/>
    <w:rsid w:val="00952182"/>
    <w:rsid w:val="0096418A"/>
    <w:rsid w:val="0099306D"/>
    <w:rsid w:val="009A42E6"/>
    <w:rsid w:val="009A5F4B"/>
    <w:rsid w:val="009A6822"/>
    <w:rsid w:val="009B1C4A"/>
    <w:rsid w:val="009C6AA7"/>
    <w:rsid w:val="009D6492"/>
    <w:rsid w:val="00AA36DE"/>
    <w:rsid w:val="00AE205E"/>
    <w:rsid w:val="00AF033B"/>
    <w:rsid w:val="00B15F27"/>
    <w:rsid w:val="00B47A28"/>
    <w:rsid w:val="00B63A6F"/>
    <w:rsid w:val="00BB60F5"/>
    <w:rsid w:val="00C00896"/>
    <w:rsid w:val="00C04774"/>
    <w:rsid w:val="00C13D2B"/>
    <w:rsid w:val="00C47C1D"/>
    <w:rsid w:val="00C67801"/>
    <w:rsid w:val="00C73DB2"/>
    <w:rsid w:val="00C93A41"/>
    <w:rsid w:val="00CB09B6"/>
    <w:rsid w:val="00CB208E"/>
    <w:rsid w:val="00CC2D98"/>
    <w:rsid w:val="00CC64CF"/>
    <w:rsid w:val="00CD4988"/>
    <w:rsid w:val="00D81D7D"/>
    <w:rsid w:val="00DD3E9A"/>
    <w:rsid w:val="00EE12BB"/>
    <w:rsid w:val="00F058D0"/>
    <w:rsid w:val="00F34B55"/>
    <w:rsid w:val="00F87415"/>
    <w:rsid w:val="00FE607D"/>
    <w:rsid w:val="00FF3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B6D89F"/>
  <w15:chartTrackingRefBased/>
  <w15:docId w15:val="{1790DCB5-2F37-4E80-884E-C16C3465D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4F89"/>
  </w:style>
  <w:style w:type="paragraph" w:styleId="Heading1">
    <w:name w:val="heading 1"/>
    <w:basedOn w:val="Normal"/>
    <w:next w:val="Normal"/>
    <w:link w:val="Heading1Char"/>
    <w:uiPriority w:val="9"/>
    <w:qFormat/>
    <w:rsid w:val="00AE205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E205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05E"/>
    <w:rPr>
      <w:rFonts w:asciiTheme="majorHAnsi" w:eastAsiaTheme="majorEastAsia" w:hAnsiTheme="majorHAnsi" w:cstheme="majorBidi"/>
      <w:color w:val="2E74B5" w:themeColor="accent1" w:themeShade="BF"/>
      <w:sz w:val="32"/>
      <w:szCs w:val="32"/>
    </w:rPr>
  </w:style>
  <w:style w:type="paragraph" w:styleId="Subtitle">
    <w:name w:val="Subtitle"/>
    <w:basedOn w:val="Normal"/>
    <w:next w:val="Normal"/>
    <w:link w:val="SubtitleChar"/>
    <w:uiPriority w:val="11"/>
    <w:qFormat/>
    <w:rsid w:val="008F52A1"/>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F52A1"/>
    <w:rPr>
      <w:rFonts w:eastAsiaTheme="minorEastAsia"/>
      <w:color w:val="5A5A5A" w:themeColor="text1" w:themeTint="A5"/>
      <w:spacing w:val="15"/>
    </w:rPr>
  </w:style>
  <w:style w:type="paragraph" w:styleId="Header">
    <w:name w:val="header"/>
    <w:basedOn w:val="Normal"/>
    <w:link w:val="HeaderChar"/>
    <w:uiPriority w:val="99"/>
    <w:unhideWhenUsed/>
    <w:rsid w:val="009930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306D"/>
  </w:style>
  <w:style w:type="paragraph" w:styleId="Footer">
    <w:name w:val="footer"/>
    <w:basedOn w:val="Normal"/>
    <w:link w:val="FooterChar"/>
    <w:uiPriority w:val="99"/>
    <w:unhideWhenUsed/>
    <w:rsid w:val="009930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306D"/>
  </w:style>
  <w:style w:type="paragraph" w:styleId="ListParagraph">
    <w:name w:val="List Paragraph"/>
    <w:basedOn w:val="Normal"/>
    <w:uiPriority w:val="34"/>
    <w:qFormat/>
    <w:rsid w:val="005E1580"/>
    <w:pPr>
      <w:ind w:left="720"/>
      <w:contextualSpacing/>
    </w:pPr>
  </w:style>
  <w:style w:type="character" w:styleId="Hyperlink">
    <w:name w:val="Hyperlink"/>
    <w:basedOn w:val="DefaultParagraphFont"/>
    <w:uiPriority w:val="99"/>
    <w:unhideWhenUsed/>
    <w:rsid w:val="003747D3"/>
    <w:rPr>
      <w:color w:val="0563C1" w:themeColor="hyperlink"/>
      <w:u w:val="single"/>
    </w:rPr>
  </w:style>
  <w:style w:type="character" w:styleId="UnresolvedMention">
    <w:name w:val="Unresolved Mention"/>
    <w:basedOn w:val="DefaultParagraphFont"/>
    <w:uiPriority w:val="99"/>
    <w:semiHidden/>
    <w:unhideWhenUsed/>
    <w:rsid w:val="003747D3"/>
    <w:rPr>
      <w:color w:val="605E5C"/>
      <w:shd w:val="clear" w:color="auto" w:fill="E1DFDD"/>
    </w:rPr>
  </w:style>
  <w:style w:type="character" w:customStyle="1" w:styleId="Heading2Char">
    <w:name w:val="Heading 2 Char"/>
    <w:basedOn w:val="DefaultParagraphFont"/>
    <w:link w:val="Heading2"/>
    <w:uiPriority w:val="9"/>
    <w:rsid w:val="00AE205E"/>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1B20FE-5AAD-44CB-82D0-CFB2F9187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1695</TotalTime>
  <Pages>13</Pages>
  <Words>2173</Words>
  <Characters>12389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Mike Bannister</dc:creator>
  <cp:keywords/>
  <dc:description/>
  <cp:lastModifiedBy>Dan Hill</cp:lastModifiedBy>
  <cp:revision>36</cp:revision>
  <dcterms:created xsi:type="dcterms:W3CDTF">2023-07-20T18:28:00Z</dcterms:created>
  <dcterms:modified xsi:type="dcterms:W3CDTF">2024-01-05T23:12:00Z</dcterms:modified>
</cp:coreProperties>
</file>